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80AF6" w14:textId="45E8BBFA" w:rsidR="00E37DA5" w:rsidRDefault="00CE5479" w:rsidP="00E37DA5">
      <w:pPr>
        <w:spacing w:after="26"/>
        <w:ind w:left="0" w:firstLine="0"/>
      </w:pPr>
      <w:r>
        <w:t xml:space="preserve"> </w:t>
      </w:r>
      <w:r w:rsidR="00E37DA5">
        <w:t xml:space="preserve">ADI VE SOYADI </w:t>
      </w:r>
      <w:r w:rsidR="00E37DA5">
        <w:tab/>
        <w:t xml:space="preserve"> </w:t>
      </w:r>
      <w:r w:rsidR="002355C1">
        <w:t xml:space="preserve">      </w:t>
      </w:r>
      <w:r w:rsidR="00E37DA5">
        <w:t xml:space="preserve">:     </w:t>
      </w:r>
      <w:r w:rsidR="00E37DA5">
        <w:tab/>
        <w:t xml:space="preserve"> </w:t>
      </w:r>
    </w:p>
    <w:p w14:paraId="6E31B38E" w14:textId="594F00A1" w:rsidR="00E37DA5" w:rsidRDefault="00E37DA5" w:rsidP="00E37DA5">
      <w:pPr>
        <w:spacing w:after="26"/>
        <w:ind w:left="0" w:firstLine="0"/>
      </w:pPr>
      <w:r>
        <w:t xml:space="preserve">BABA ADI     </w:t>
      </w:r>
      <w:r>
        <w:tab/>
        <w:t xml:space="preserve"> </w:t>
      </w:r>
      <w:r>
        <w:tab/>
        <w:t xml:space="preserve"> </w:t>
      </w:r>
      <w:r>
        <w:tab/>
        <w:t xml:space="preserve"> </w:t>
      </w:r>
    </w:p>
    <w:p w14:paraId="03C22E93" w14:textId="4F738D7D" w:rsidR="00E37DA5" w:rsidRDefault="00E37DA5" w:rsidP="00E37DA5">
      <w:pPr>
        <w:spacing w:after="26"/>
        <w:ind w:left="0" w:firstLine="0"/>
      </w:pPr>
      <w:r>
        <w:t xml:space="preserve">DOĞUM YERİ VE YILI :   </w:t>
      </w:r>
      <w:r>
        <w:tab/>
        <w:t xml:space="preserve"> </w:t>
      </w:r>
      <w:r>
        <w:tab/>
        <w:t xml:space="preserve"> </w:t>
      </w:r>
      <w:r>
        <w:tab/>
        <w:t xml:space="preserve"> </w:t>
      </w:r>
      <w:r>
        <w:tab/>
        <w:t xml:space="preserve">    </w:t>
      </w:r>
    </w:p>
    <w:p w14:paraId="4B8164BD" w14:textId="16653AE9" w:rsidR="00E37DA5" w:rsidRDefault="00E37DA5" w:rsidP="00E37DA5">
      <w:pPr>
        <w:spacing w:after="26"/>
        <w:ind w:left="0" w:firstLine="0"/>
      </w:pPr>
      <w:r>
        <w:t xml:space="preserve">GÖREV YERİ </w:t>
      </w:r>
      <w:r>
        <w:tab/>
        <w:t xml:space="preserve"> </w:t>
      </w:r>
      <w:r>
        <w:tab/>
        <w:t xml:space="preserve">:   </w:t>
      </w:r>
    </w:p>
    <w:p w14:paraId="3E028E5D" w14:textId="5ACB4B48" w:rsidR="00E37DA5" w:rsidRDefault="002355C1" w:rsidP="00E37DA5">
      <w:pPr>
        <w:spacing w:after="26"/>
        <w:ind w:left="0" w:firstLine="0"/>
      </w:pPr>
      <w:r>
        <w:t xml:space="preserve">TELEFON                            </w:t>
      </w:r>
      <w:r w:rsidR="00E37DA5">
        <w:tab/>
        <w:t xml:space="preserve">:   </w:t>
      </w:r>
    </w:p>
    <w:p w14:paraId="031C4840" w14:textId="2EFE1C30" w:rsidR="00E37DA5" w:rsidRDefault="00E37DA5" w:rsidP="00E37DA5">
      <w:pPr>
        <w:spacing w:after="26"/>
        <w:ind w:left="0" w:firstLine="0"/>
      </w:pPr>
      <w:r>
        <w:t xml:space="preserve">T.C. VATANDAŞLIK NO </w:t>
      </w:r>
      <w:r>
        <w:tab/>
        <w:t xml:space="preserve">:   </w:t>
      </w:r>
    </w:p>
    <w:p w14:paraId="6F0C7725" w14:textId="56FC8B85" w:rsidR="00E37DA5" w:rsidRDefault="00E37DA5" w:rsidP="00E37DA5">
      <w:pPr>
        <w:spacing w:after="26"/>
        <w:ind w:left="0" w:firstLine="0"/>
      </w:pPr>
      <w:proofErr w:type="gramStart"/>
      <w:r>
        <w:t>KONUSU                               :</w:t>
      </w:r>
      <w:proofErr w:type="gramEnd"/>
      <w:r>
        <w:t xml:space="preserve">  </w:t>
      </w:r>
    </w:p>
    <w:p w14:paraId="7CA8910C" w14:textId="4C43B39D" w:rsidR="00E37DA5" w:rsidRDefault="00E37DA5" w:rsidP="00E37DA5">
      <w:pPr>
        <w:spacing w:after="26"/>
        <w:ind w:left="0" w:firstLine="0"/>
      </w:pPr>
      <w:r>
        <w:t xml:space="preserve"> </w:t>
      </w:r>
      <w:r w:rsidR="00CE5479">
        <w:t xml:space="preserve">      </w:t>
      </w:r>
    </w:p>
    <w:p w14:paraId="580E9EC8" w14:textId="5FA5F4AE" w:rsidR="00B372BF" w:rsidRPr="00CE5479" w:rsidRDefault="00CE5479" w:rsidP="00CE5479">
      <w:pPr>
        <w:spacing w:after="26"/>
        <w:ind w:left="0" w:firstLine="0"/>
        <w:rPr>
          <w:color w:val="000000"/>
        </w:rPr>
      </w:pPr>
      <w:r>
        <w:t xml:space="preserve">         </w:t>
      </w:r>
      <w:proofErr w:type="gramStart"/>
      <w:r w:rsidR="00D74E6A">
        <w:rPr>
          <w:color w:val="000000"/>
        </w:rPr>
        <w:t>…………………………………………….</w:t>
      </w:r>
      <w:proofErr w:type="gramEnd"/>
      <w:r w:rsidR="00B372BF">
        <w:rPr>
          <w:color w:val="000000"/>
        </w:rPr>
        <w:t xml:space="preserve">OKULU MÜDÜRLÜĞÜNE </w:t>
      </w:r>
    </w:p>
    <w:p w14:paraId="43EE3353" w14:textId="3AC915A8" w:rsidR="00B372BF" w:rsidRDefault="00B372BF" w:rsidP="00B372BF">
      <w:pPr>
        <w:ind w:left="0" w:firstLine="0"/>
      </w:pPr>
      <w:r>
        <w:rPr>
          <w:color w:val="000000"/>
        </w:rPr>
        <w:t xml:space="preserve">                                                                                                              </w:t>
      </w:r>
      <w:r w:rsidR="00C455CE">
        <w:rPr>
          <w:color w:val="000000"/>
        </w:rPr>
        <w:t xml:space="preserve">             </w:t>
      </w:r>
      <w:proofErr w:type="gramStart"/>
      <w:r w:rsidR="00D74E6A">
        <w:rPr>
          <w:color w:val="000000"/>
        </w:rPr>
        <w:t>…………..</w:t>
      </w:r>
      <w:proofErr w:type="gramEnd"/>
    </w:p>
    <w:p w14:paraId="2433DABC" w14:textId="77777777" w:rsidR="00B372BF" w:rsidRDefault="00B372BF" w:rsidP="00B372BF">
      <w:pPr>
        <w:spacing w:after="21"/>
        <w:ind w:left="566" w:firstLine="0"/>
      </w:pPr>
      <w:r>
        <w:rPr>
          <w:color w:val="000000"/>
        </w:rPr>
        <w:t xml:space="preserve"> </w:t>
      </w:r>
    </w:p>
    <w:p w14:paraId="04F5DEA6" w14:textId="57956057" w:rsidR="0085541A" w:rsidRPr="0085541A" w:rsidRDefault="00D74E6A" w:rsidP="0085541A">
      <w:pPr>
        <w:jc w:val="both"/>
      </w:pPr>
      <w:proofErr w:type="gramStart"/>
      <w:r>
        <w:t>……………………………………………</w:t>
      </w:r>
      <w:proofErr w:type="gramEnd"/>
      <w:r w:rsidR="00B372BF">
        <w:t xml:space="preserve">okulunda Müdür olarak görev yapmaktayım.  </w:t>
      </w:r>
      <w:proofErr w:type="gramStart"/>
      <w:r w:rsidR="00226014">
        <w:t>7</w:t>
      </w:r>
      <w:r w:rsidR="00B372BF">
        <w:t xml:space="preserve">. </w:t>
      </w:r>
      <w:r w:rsidR="00226014">
        <w:t>D</w:t>
      </w:r>
      <w:r w:rsidR="00B372BF">
        <w:t xml:space="preserve">önem </w:t>
      </w:r>
      <w:r w:rsidR="00226014">
        <w:t>T</w:t>
      </w:r>
      <w:r w:rsidR="00B372BF">
        <w:t xml:space="preserve">oplu </w:t>
      </w:r>
      <w:r w:rsidR="00226014">
        <w:t>S</w:t>
      </w:r>
      <w:r w:rsidR="00B372BF">
        <w:t xml:space="preserve">özleşme görüşmelerinin ikinci bölümünde yer alan Eğitim, Öğretim ve Bilim Hizmet Koluna İlişkin Toplu Sözleşme başlığının 8. maddesinde </w:t>
      </w:r>
      <w:r w:rsidR="00B372BF">
        <w:rPr>
          <w:b/>
          <w:i/>
        </w:rPr>
        <w:t>''Millî Eğitim Bakanlığı'na bağlı örgün ve yaygın eğitim kurumlarında görev yapan öğretmenlerden yüksek lisans ve doktora yapmış olanlara, fiilen girdikleri dersler için ödenecek ek ders ücretleri sırasıyla %7 ve %20 artırımlı ödenir.''</w:t>
      </w:r>
      <w:r w:rsidR="00B372BF">
        <w:t xml:space="preserve"> ifadesi yer almaktadır. </w:t>
      </w:r>
      <w:proofErr w:type="gramEnd"/>
      <w:r w:rsidR="00B372BF">
        <w:t xml:space="preserve">Söz konusu maddede fiilen derse girme ibaresi yorum farklılıklarına </w:t>
      </w:r>
      <w:r w:rsidR="0085541A">
        <w:t>neden olmuşsa</w:t>
      </w:r>
      <w:r w:rsidR="0085541A" w:rsidRPr="0085541A">
        <w:t xml:space="preserve"> da aşağıda sunmuş olduğum emsal kararlar uyarınca da fiilen derse girme imkânı olmayanlara da ek ders ücretlerinin artırımlı olarak ödenmesi gerektiği açıktır.  </w:t>
      </w:r>
    </w:p>
    <w:p w14:paraId="745B2121" w14:textId="676B33B6" w:rsidR="00B372BF" w:rsidRDefault="00B372BF" w:rsidP="00B372BF">
      <w:pPr>
        <w:jc w:val="both"/>
      </w:pPr>
    </w:p>
    <w:p w14:paraId="6712F016" w14:textId="77777777" w:rsidR="00B372BF" w:rsidRPr="00204340" w:rsidRDefault="00B372BF" w:rsidP="0085541A">
      <w:pPr>
        <w:spacing w:after="28"/>
        <w:ind w:left="0" w:firstLine="720"/>
        <w:jc w:val="both"/>
        <w:rPr>
          <w:b/>
          <w:bCs/>
        </w:rPr>
      </w:pPr>
      <w:r>
        <w:t xml:space="preserve">Eğitim ve Bilim Gücü Dayanışma Sendikasının Batman İdare Mahkemesi 2023/958 Karar </w:t>
      </w:r>
      <w:proofErr w:type="spellStart"/>
      <w:r>
        <w:t>no</w:t>
      </w:r>
      <w:proofErr w:type="spellEnd"/>
      <w:r>
        <w:t xml:space="preserve"> ile” </w:t>
      </w:r>
      <w:r w:rsidRPr="00204340">
        <w:rPr>
          <w:b/>
          <w:bCs/>
        </w:rPr>
        <w:t>Olayda, davalı idare tarafından yüksek lisans yapan davacının ek ders ücretinin artırımlı olarak ödenmemesinin sebebinin, davacının fiilen derse girmemesi olarak gösterildiği anlaşılmıştır.</w:t>
      </w:r>
    </w:p>
    <w:p w14:paraId="5C917AFF" w14:textId="77777777" w:rsidR="00B372BF" w:rsidRPr="00204340" w:rsidRDefault="00B372BF" w:rsidP="00B372BF">
      <w:pPr>
        <w:spacing w:after="28"/>
        <w:jc w:val="both"/>
        <w:rPr>
          <w:b/>
          <w:bCs/>
        </w:rPr>
      </w:pPr>
      <w:proofErr w:type="gramStart"/>
      <w:r w:rsidRPr="00204340">
        <w:rPr>
          <w:b/>
          <w:bCs/>
        </w:rPr>
        <w:t>Ancak, okul müdürü olarak görev yapan davacının işin doğası gereği fiilen ders görevinin olmayacağı, ek ders ücreti ödenirken de, okul müdürleri için; "Her türdeki Anadolu liseleri, fen liseleri, sosyal bilimler liseleri, spor liseleri, kız ve erkek teknik öğretim, ticaret ve turizm okul ve kurumları, özel eğitim okul ve kurumları ile okul öncesi eğitim kurumları müdür ve müdür başyardımcılarının haftada 25 saatinin ek ders niteliğinde yönetim görevi sayılacağı ve fiilen görev yapma karşılığında ek ders ücreti ödeneceği" düzenlemesine yukarıda aktarılan mevzuat hükümlerinde yer verilmiştir.</w:t>
      </w:r>
      <w:proofErr w:type="gramEnd"/>
    </w:p>
    <w:p w14:paraId="54285DE7" w14:textId="77777777" w:rsidR="00B372BF" w:rsidRPr="00204340" w:rsidRDefault="00B372BF" w:rsidP="00B372BF">
      <w:pPr>
        <w:spacing w:after="28"/>
        <w:jc w:val="both"/>
        <w:rPr>
          <w:b/>
          <w:bCs/>
        </w:rPr>
      </w:pPr>
      <w:r w:rsidRPr="00204340">
        <w:rPr>
          <w:b/>
          <w:bCs/>
        </w:rPr>
        <w:t xml:space="preserve">Bu durumda, yaptığı işin doğası gereği ders görevi olmayan, bir başka deyişle fiilen derse girme </w:t>
      </w:r>
      <w:proofErr w:type="gramStart"/>
      <w:r w:rsidRPr="00204340">
        <w:rPr>
          <w:b/>
          <w:bCs/>
        </w:rPr>
        <w:t>imkanı</w:t>
      </w:r>
      <w:proofErr w:type="gramEnd"/>
      <w:r w:rsidRPr="00204340">
        <w:rPr>
          <w:b/>
          <w:bCs/>
        </w:rPr>
        <w:t xml:space="preserve"> bulunmayan davacı yönünden; fiilen derse girme gibi bir koşulun aranamayacağı, okul müdürlüğü görevinin fiilen yapılmasının yeterli olacağı, dolayısıyla lisans sonrası kendilerini geliştirmeleri, mesleki hayatlarına katkı sağlayabilmeleri adına yüksek lisans/doktora yapmış olan okul müdürlerine de ayrım gözetilmeksizin artırımlı ek ders ücreti ödemesi gerektiği sonuç ve kanaatine varılmakla, aksi yönde tesis edilen dava konusu işlemde hukuka ve mevzuat hükümlerine uyarlık bulunmamaktadır.</w:t>
      </w:r>
    </w:p>
    <w:p w14:paraId="2BA75BE2" w14:textId="77777777" w:rsidR="00B372BF" w:rsidRDefault="00B372BF" w:rsidP="00B372BF">
      <w:pPr>
        <w:spacing w:after="28"/>
        <w:jc w:val="both"/>
      </w:pPr>
      <w:r w:rsidRPr="00204340">
        <w:rPr>
          <w:b/>
          <w:bCs/>
        </w:rPr>
        <w:t>Öte yandan, hukuka aykırılığı yargı kararı ile saptanan işlemler nedeniyle ilgililerin yoksun kaldığı parasal hakların tazmini Anayasa'nın 125. maddesi uyarınca zorunludur</w:t>
      </w:r>
      <w:r>
        <w:t>.” Hükmüne yer vermiştir.</w:t>
      </w:r>
    </w:p>
    <w:p w14:paraId="4E7CB555" w14:textId="77777777" w:rsidR="00B372BF" w:rsidRDefault="00B372BF" w:rsidP="00B372BF">
      <w:pPr>
        <w:spacing w:after="28"/>
        <w:jc w:val="both"/>
      </w:pPr>
    </w:p>
    <w:p w14:paraId="21455B9E" w14:textId="5138CB7C" w:rsidR="00B372BF" w:rsidRDefault="00B372BF" w:rsidP="00B372BF">
      <w:pPr>
        <w:spacing w:after="28"/>
        <w:jc w:val="both"/>
      </w:pPr>
      <w:r>
        <w:tab/>
      </w:r>
      <w:r>
        <w:tab/>
      </w:r>
      <w:proofErr w:type="gramStart"/>
      <w:r w:rsidR="00C455CE">
        <w:t xml:space="preserve">Ayrıca, </w:t>
      </w:r>
      <w:r>
        <w:t xml:space="preserve">Eğitim ve Bilim Gücü Dayanışma Sendikasının </w:t>
      </w:r>
      <w:r w:rsidR="001A54E9">
        <w:t>Muğla</w:t>
      </w:r>
      <w:r>
        <w:t xml:space="preserve"> İdare Mahkemesi </w:t>
      </w:r>
      <w:r w:rsidR="00C455CE">
        <w:t>202</w:t>
      </w:r>
      <w:r w:rsidR="002405B9">
        <w:t>4</w:t>
      </w:r>
      <w:r w:rsidR="00C455CE">
        <w:t>/</w:t>
      </w:r>
      <w:r w:rsidR="00485876">
        <w:t>232</w:t>
      </w:r>
      <w:r w:rsidR="00C455CE">
        <w:t xml:space="preserve"> </w:t>
      </w:r>
      <w:r>
        <w:t xml:space="preserve">Karar </w:t>
      </w:r>
      <w:proofErr w:type="spellStart"/>
      <w:r>
        <w:t>no</w:t>
      </w:r>
      <w:proofErr w:type="spellEnd"/>
      <w:r>
        <w:t xml:space="preserve"> ile</w:t>
      </w:r>
      <w:r w:rsidR="00C455CE">
        <w:t xml:space="preserve"> </w:t>
      </w:r>
      <w:r w:rsidR="0010181E">
        <w:t>‘</w:t>
      </w:r>
      <w:r w:rsidR="00405330" w:rsidRPr="00405330">
        <w:rPr>
          <w:b/>
          <w:bCs/>
        </w:rPr>
        <w:t xml:space="preserve">Yukarıda yer verilen mevzuat hükümlerine göre, örgün ve yaygın </w:t>
      </w:r>
      <w:r w:rsidR="00405330" w:rsidRPr="00405330">
        <w:rPr>
          <w:b/>
          <w:bCs/>
        </w:rPr>
        <w:lastRenderedPageBreak/>
        <w:t>eğitim kurumlarında görev yapan müdür yardımcılarının haftalık 18 saati ders niteliğinde yönetim görevi sayılacağı ve fiilen görev yapma karşılığında ek ders ücreti ödeneceği müdür yardımcılarına ek ders ücreti ödenirken fiilen (öğretmenler gibi) derse girme zorunluluğu getirtilmediği kurala bağlanmış olup, yüksek lisans mezunu olan ve müdür yardımcılığı görevini ifa eden davacıya ek ders ücretlerinin toplu sözleşme hükümleri gereğince arttırımlı olarak ödenebilmesi için de fiilen derse girme koşulunun aranmayacağı, dolayısıyla davacıya ödenen ek ders ücretinin arttırımlı ödenmesi gerektiği anlaşıldığından, aksi yönde tesis edilen dava konusu işlemde hukuka uyarlık bulunmamaktadır</w:t>
      </w:r>
      <w:r w:rsidR="00405330" w:rsidRPr="00405330">
        <w:t>.</w:t>
      </w:r>
      <w:r w:rsidR="0010181E" w:rsidRPr="0010181E">
        <w:rPr>
          <w:b/>
        </w:rPr>
        <w:t>’</w:t>
      </w:r>
      <w:r w:rsidR="0010181E">
        <w:rPr>
          <w:b/>
        </w:rPr>
        <w:t xml:space="preserve"> </w:t>
      </w:r>
      <w:r w:rsidR="0010181E" w:rsidRPr="0010181E">
        <w:t>hükmüne yer verilmiştir.</w:t>
      </w:r>
      <w:r w:rsidR="00A91840">
        <w:t xml:space="preserve"> </w:t>
      </w:r>
      <w:r w:rsidR="00FD3F66">
        <w:t>İ</w:t>
      </w:r>
      <w:r w:rsidR="00A91840">
        <w:t>stina</w:t>
      </w:r>
      <w:r w:rsidR="00FD3F66">
        <w:t xml:space="preserve">f onayında İzmir Bölge </w:t>
      </w:r>
      <w:r w:rsidR="00CC4FD4">
        <w:t>İ</w:t>
      </w:r>
      <w:r w:rsidR="00FD3F66">
        <w:t xml:space="preserve">dare Mahkemesi </w:t>
      </w:r>
      <w:r w:rsidR="001915C0">
        <w:t>2024/</w:t>
      </w:r>
      <w:r w:rsidR="00540503">
        <w:t>1472</w:t>
      </w:r>
      <w:r w:rsidR="00FF3D71">
        <w:t xml:space="preserve"> </w:t>
      </w:r>
      <w:r w:rsidR="00844821">
        <w:t>No’lu Kararında</w:t>
      </w:r>
      <w:r w:rsidR="00540503">
        <w:t xml:space="preserve"> </w:t>
      </w:r>
      <w:r w:rsidR="00FD3F66" w:rsidRPr="00E75063">
        <w:t>“</w:t>
      </w:r>
      <w:r w:rsidR="00E75063" w:rsidRPr="00E75063">
        <w:rPr>
          <w:b/>
          <w:bCs/>
        </w:rPr>
        <w:t xml:space="preserve">Karar veren İzmir Bölge İdare Mahkemesi Beşinci İdari Dava Dairesi'nce işin gereği görüşüldü: İdare ve vergi mahkemeleri tarafından verilen kararların istinaf yolu ile incelenip kaldırılmaları, 2577 sayılı İdari Yargılama Usulü Kanununun 45. maddesinin 2. fıkrasının göndermede bulunduğu aynı Kanunun 49. maddesinin 2. fıkrasında yazılı nedenlerin bulunmasına bağlıdır. </w:t>
      </w:r>
      <w:proofErr w:type="gramEnd"/>
      <w:r w:rsidR="00E75063" w:rsidRPr="00E75063">
        <w:rPr>
          <w:b/>
          <w:bCs/>
        </w:rPr>
        <w:t>Muğla 4. İdare Mahkemesi'nin 23/05/2024 gün ve E: 2024/603, K: 2024/232 sayılı kararının dayandığı gerekçe, usul ve yasaya uygun olup, kaldırılmasını gerektiren bir neden bulunmamaktadır</w:t>
      </w:r>
      <w:r w:rsidR="00E75063" w:rsidRPr="00E75063">
        <w:t>.</w:t>
      </w:r>
      <w:r w:rsidR="00FD3F66">
        <w:t>”</w:t>
      </w:r>
      <w:r w:rsidR="00580073">
        <w:t xml:space="preserve"> Hükmüne yer ve</w:t>
      </w:r>
      <w:r w:rsidR="00F07C34">
        <w:t>r</w:t>
      </w:r>
      <w:r w:rsidR="00580073">
        <w:t>ilmiştir.</w:t>
      </w:r>
    </w:p>
    <w:p w14:paraId="7CD878CA" w14:textId="77777777" w:rsidR="0010181E" w:rsidRDefault="0010181E" w:rsidP="00B372BF">
      <w:pPr>
        <w:spacing w:after="28"/>
        <w:jc w:val="both"/>
      </w:pPr>
    </w:p>
    <w:p w14:paraId="3F3E80A7" w14:textId="42F7807A" w:rsidR="006C470F" w:rsidRPr="006C470F" w:rsidRDefault="00B372BF" w:rsidP="006C470F">
      <w:pPr>
        <w:spacing w:after="28"/>
        <w:ind w:left="-15" w:firstLine="721"/>
        <w:jc w:val="both"/>
      </w:pPr>
      <w:r>
        <w:t xml:space="preserve"> Fiilen derse girmediğim gerekçesi </w:t>
      </w:r>
      <w:proofErr w:type="gramStart"/>
      <w:r>
        <w:t>ile,</w:t>
      </w:r>
      <w:proofErr w:type="gramEnd"/>
      <w:r>
        <w:t xml:space="preserve"> yüksek lisans / doktora eğitimi yapan öğretmenlere verilen artırımlı ek ders hakkından yaralanamamaktayım. Millî Eğitim Bakanlığı, kurumlarında çalışan personellere</w:t>
      </w:r>
      <w:r w:rsidRPr="00EB2950">
        <w:t xml:space="preserve"> akademik kariyer yapmayı teşvik e</w:t>
      </w:r>
      <w:r>
        <w:t>tmektedir.</w:t>
      </w:r>
      <w:r w:rsidRPr="00EB2950">
        <w:t xml:space="preserve"> </w:t>
      </w:r>
      <w:r>
        <w:t xml:space="preserve">Kurumumda </w:t>
      </w:r>
      <w:r w:rsidRPr="00EB2950">
        <w:t>idareci</w:t>
      </w:r>
      <w:r>
        <w:t xml:space="preserve"> olarak </w:t>
      </w:r>
      <w:r w:rsidRPr="00EB2950">
        <w:t>öğrencilerle bilfiil ilgilenmekte</w:t>
      </w:r>
      <w:r>
        <w:t xml:space="preserve">yim. Mevzuatın diğer öğretmenlere tanıdığı haklardan mahrum bırakılmam eşitlik ilkesine de aykırıdır. Eğitim kurumlarında, öğrencilerin sosyal ve kültürel çalışmalarını desteklemede, akademik başarılarını artırma çalışmalarında bizzat görevimi ifa etmekteyim. </w:t>
      </w:r>
      <w:r w:rsidRPr="00EB2950">
        <w:t xml:space="preserve"> Bu nedenle diğer öğretmenlere ek ders ücret farkı verilirken</w:t>
      </w:r>
      <w:r>
        <w:t xml:space="preserve"> </w:t>
      </w:r>
      <w:r w:rsidRPr="00EB2950">
        <w:t>idarecilere</w:t>
      </w:r>
      <w:r>
        <w:t xml:space="preserve"> </w:t>
      </w:r>
      <w:r w:rsidRPr="00EB2950">
        <w:t>verilmemesi haksızlığa sebep olmaktadır.</w:t>
      </w:r>
      <w:r>
        <w:t xml:space="preserve"> </w:t>
      </w:r>
      <w:r w:rsidRPr="009275EB">
        <w:rPr>
          <w:color w:val="auto"/>
        </w:rPr>
        <w:t xml:space="preserve">Yüksek Lisansımı </w:t>
      </w:r>
      <w:r w:rsidRPr="008746E5">
        <w:rPr>
          <w:color w:val="auto"/>
        </w:rPr>
        <w:t xml:space="preserve">tamamladığım </w:t>
      </w:r>
      <w:r>
        <w:t>için toplu sözleşme kanunun 8.Maddesi</w:t>
      </w:r>
      <w:r w:rsidR="00DE513E">
        <w:t xml:space="preserve"> uyarınca</w:t>
      </w:r>
      <w:r>
        <w:t xml:space="preserve"> </w:t>
      </w:r>
      <w:r w:rsidR="006C470F" w:rsidRPr="006C470F">
        <w:t xml:space="preserve">idareye başvurduğum tarihten sonra ödenecek ek ders ücretlerimin %7 artırımlı olarak ödenmesi hususunda; </w:t>
      </w:r>
    </w:p>
    <w:p w14:paraId="179EC6A9" w14:textId="5BDA6DB1" w:rsidR="00B372BF" w:rsidRDefault="00B372BF" w:rsidP="00B372BF">
      <w:pPr>
        <w:spacing w:after="28"/>
        <w:ind w:left="-15" w:firstLine="721"/>
        <w:jc w:val="both"/>
      </w:pPr>
      <w:r>
        <w:t xml:space="preserve">; </w:t>
      </w:r>
    </w:p>
    <w:p w14:paraId="4137FCD0" w14:textId="77777777" w:rsidR="00B372BF" w:rsidRDefault="00B372BF" w:rsidP="00B372BF">
      <w:pPr>
        <w:spacing w:after="28"/>
        <w:jc w:val="both"/>
      </w:pPr>
      <w:r>
        <w:t xml:space="preserve">Gereğini bilgilerinize arz ederim. </w:t>
      </w:r>
    </w:p>
    <w:p w14:paraId="1BEA92FA" w14:textId="6E091CEF" w:rsidR="00B372BF" w:rsidRDefault="00B372BF" w:rsidP="00B372BF">
      <w:pPr>
        <w:spacing w:after="62"/>
        <w:ind w:left="0" w:firstLine="0"/>
      </w:pPr>
      <w:r>
        <w:t xml:space="preserve">                                                                                                                 </w:t>
      </w:r>
      <w:proofErr w:type="gramStart"/>
      <w:r w:rsidR="00D74E6A">
        <w:t>…..</w:t>
      </w:r>
      <w:proofErr w:type="gramEnd"/>
      <w:r>
        <w:t>/</w:t>
      </w:r>
      <w:r w:rsidR="00226014">
        <w:t>…..</w:t>
      </w:r>
      <w:r w:rsidRPr="001B31AD">
        <w:t>/202</w:t>
      </w:r>
      <w:r w:rsidR="00D74E6A">
        <w:t>4</w:t>
      </w:r>
    </w:p>
    <w:p w14:paraId="11154B61" w14:textId="6C3BA836" w:rsidR="00B372BF" w:rsidRDefault="00B372BF" w:rsidP="00B372BF">
      <w:pPr>
        <w:ind w:left="0" w:firstLine="0"/>
      </w:pPr>
      <w:r>
        <w:rPr>
          <w:color w:val="000000"/>
        </w:rPr>
        <w:tab/>
        <w:t xml:space="preserve"> </w:t>
      </w:r>
      <w:r>
        <w:rPr>
          <w:color w:val="000000"/>
        </w:rPr>
        <w:tab/>
        <w:t xml:space="preserve"> </w:t>
      </w:r>
      <w:r>
        <w:rPr>
          <w:color w:val="000000"/>
        </w:rPr>
        <w:tab/>
        <w:t xml:space="preserve">      </w:t>
      </w:r>
      <w:r w:rsidR="00D74E6A">
        <w:rPr>
          <w:color w:val="000000"/>
        </w:rPr>
        <w:t xml:space="preserve">        </w:t>
      </w:r>
    </w:p>
    <w:p w14:paraId="14821EDF" w14:textId="5238E65C" w:rsidR="00B372BF" w:rsidRDefault="00D74E6A" w:rsidP="00D74E6A">
      <w:pPr>
        <w:ind w:left="6372" w:firstLine="708"/>
      </w:pPr>
      <w:r>
        <w:rPr>
          <w:color w:val="000000"/>
        </w:rPr>
        <w:t xml:space="preserve">İMZA </w:t>
      </w:r>
    </w:p>
    <w:p w14:paraId="5EE71F9C" w14:textId="77777777" w:rsidR="00B372BF" w:rsidRDefault="00B372BF" w:rsidP="00B372BF">
      <w:pPr>
        <w:tabs>
          <w:tab w:val="center" w:pos="721"/>
          <w:tab w:val="center" w:pos="1441"/>
          <w:tab w:val="center" w:pos="2161"/>
          <w:tab w:val="center" w:pos="2882"/>
          <w:tab w:val="center" w:pos="3602"/>
          <w:tab w:val="center" w:pos="4322"/>
          <w:tab w:val="center" w:pos="5043"/>
          <w:tab w:val="center" w:pos="5763"/>
          <w:tab w:val="center" w:pos="6483"/>
          <w:tab w:val="center" w:pos="7203"/>
          <w:tab w:val="center" w:pos="8162"/>
        </w:tabs>
        <w:spacing w:after="6" w:line="253" w:lineRule="auto"/>
        <w:ind w:left="-15" w:firstLine="0"/>
      </w:pPr>
      <w:r>
        <w:rPr>
          <w:color w:val="000000"/>
        </w:rPr>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p>
    <w:p w14:paraId="63B49244" w14:textId="75170854" w:rsidR="00B372BF" w:rsidRDefault="00B372BF" w:rsidP="00B372BF">
      <w:pPr>
        <w:tabs>
          <w:tab w:val="center" w:pos="721"/>
          <w:tab w:val="center" w:pos="1441"/>
          <w:tab w:val="center" w:pos="2161"/>
          <w:tab w:val="center" w:pos="2882"/>
          <w:tab w:val="center" w:pos="3602"/>
          <w:tab w:val="center" w:pos="6458"/>
        </w:tabs>
        <w:spacing w:after="6" w:line="253" w:lineRule="auto"/>
        <w:ind w:left="-15" w:firstLine="0"/>
      </w:pPr>
      <w:r>
        <w:rPr>
          <w:color w:val="000000"/>
        </w:rPr>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 xml:space="preserve">                  </w:t>
      </w:r>
      <w:r w:rsidR="00D74E6A">
        <w:rPr>
          <w:color w:val="000000"/>
        </w:rPr>
        <w:t>AD SOYAD</w:t>
      </w:r>
      <w:r>
        <w:rPr>
          <w:color w:val="000000"/>
        </w:rPr>
        <w:t xml:space="preserve">                                   </w:t>
      </w:r>
    </w:p>
    <w:p w14:paraId="490024CC" w14:textId="77777777" w:rsidR="00EE7F3A" w:rsidRDefault="00B372BF" w:rsidP="00B372BF">
      <w:pPr>
        <w:ind w:left="0" w:firstLine="0"/>
      </w:pPr>
      <w:r>
        <w:rPr>
          <w:color w:val="000000"/>
        </w:rPr>
        <w:t xml:space="preserve"> </w:t>
      </w:r>
    </w:p>
    <w:p w14:paraId="65226371" w14:textId="03973A16" w:rsidR="00B372BF" w:rsidRPr="00563953" w:rsidRDefault="00B372BF" w:rsidP="00B372BF">
      <w:pPr>
        <w:ind w:left="0" w:firstLine="0"/>
      </w:pPr>
      <w:r>
        <w:rPr>
          <w:color w:val="000000"/>
          <w:sz w:val="20"/>
        </w:rPr>
        <w:t xml:space="preserve"> </w:t>
      </w:r>
      <w:r w:rsidRPr="00C32DE2">
        <w:rPr>
          <w:color w:val="000000"/>
          <w:szCs w:val="24"/>
        </w:rPr>
        <w:t>Ek</w:t>
      </w:r>
      <w:r w:rsidR="00762D14" w:rsidRPr="00C32DE2">
        <w:rPr>
          <w:color w:val="000000"/>
          <w:szCs w:val="24"/>
        </w:rPr>
        <w:t>1:</w:t>
      </w:r>
      <w:r w:rsidR="00762D14">
        <w:rPr>
          <w:color w:val="000000"/>
          <w:szCs w:val="24"/>
        </w:rPr>
        <w:t xml:space="preserve"> Muğla</w:t>
      </w:r>
      <w:r w:rsidRPr="00C32DE2">
        <w:rPr>
          <w:color w:val="000000"/>
          <w:szCs w:val="24"/>
        </w:rPr>
        <w:t xml:space="preserve"> İdare Mahkemesi Kararı</w:t>
      </w:r>
    </w:p>
    <w:p w14:paraId="601FABA6" w14:textId="47852F8B" w:rsidR="00563953" w:rsidRDefault="00B24C2C" w:rsidP="00B372BF">
      <w:pPr>
        <w:ind w:left="0" w:firstLine="0"/>
        <w:rPr>
          <w:color w:val="000000"/>
          <w:szCs w:val="24"/>
        </w:rPr>
      </w:pPr>
      <w:r>
        <w:rPr>
          <w:color w:val="000000"/>
          <w:szCs w:val="24"/>
        </w:rPr>
        <w:t>Ek</w:t>
      </w:r>
      <w:r w:rsidR="007E73B9">
        <w:rPr>
          <w:color w:val="000000"/>
          <w:szCs w:val="24"/>
        </w:rPr>
        <w:t>2: Batman</w:t>
      </w:r>
      <w:r>
        <w:rPr>
          <w:color w:val="000000"/>
          <w:szCs w:val="24"/>
        </w:rPr>
        <w:t xml:space="preserve"> İdare Mahkemesi Kararı</w:t>
      </w:r>
    </w:p>
    <w:p w14:paraId="734DCF52" w14:textId="77EDB817" w:rsidR="0010181E" w:rsidRDefault="0010181E" w:rsidP="00B372BF">
      <w:pPr>
        <w:ind w:left="0" w:firstLine="0"/>
        <w:rPr>
          <w:color w:val="000000"/>
          <w:szCs w:val="24"/>
        </w:rPr>
      </w:pPr>
      <w:r>
        <w:rPr>
          <w:color w:val="000000"/>
          <w:szCs w:val="24"/>
        </w:rPr>
        <w:t>Ek</w:t>
      </w:r>
      <w:r w:rsidR="00B24C2C">
        <w:rPr>
          <w:color w:val="000000"/>
          <w:szCs w:val="24"/>
        </w:rPr>
        <w:t>3</w:t>
      </w:r>
      <w:r>
        <w:rPr>
          <w:color w:val="000000"/>
          <w:szCs w:val="24"/>
        </w:rPr>
        <w:t xml:space="preserve">: </w:t>
      </w:r>
      <w:r w:rsidR="00563953">
        <w:rPr>
          <w:color w:val="000000"/>
          <w:szCs w:val="24"/>
        </w:rPr>
        <w:t>İzmir</w:t>
      </w:r>
      <w:r w:rsidRPr="00C32DE2">
        <w:rPr>
          <w:color w:val="000000"/>
          <w:szCs w:val="24"/>
        </w:rPr>
        <w:t xml:space="preserve"> </w:t>
      </w:r>
      <w:r w:rsidR="001F526E">
        <w:rPr>
          <w:color w:val="000000"/>
          <w:szCs w:val="24"/>
        </w:rPr>
        <w:t xml:space="preserve">Bölge </w:t>
      </w:r>
      <w:r w:rsidRPr="00C32DE2">
        <w:rPr>
          <w:color w:val="000000"/>
          <w:szCs w:val="24"/>
        </w:rPr>
        <w:t>İdare Mahkemesi Kararı</w:t>
      </w:r>
    </w:p>
    <w:p w14:paraId="0B1784DD" w14:textId="541D9527" w:rsidR="0010181E" w:rsidRPr="00C32DE2" w:rsidRDefault="0010181E" w:rsidP="00B372BF">
      <w:pPr>
        <w:ind w:left="0" w:firstLine="0"/>
        <w:rPr>
          <w:color w:val="000000"/>
          <w:szCs w:val="24"/>
        </w:rPr>
      </w:pPr>
      <w:r>
        <w:rPr>
          <w:color w:val="000000"/>
          <w:szCs w:val="24"/>
        </w:rPr>
        <w:t>Ek</w:t>
      </w:r>
      <w:r w:rsidR="00B24C2C">
        <w:rPr>
          <w:color w:val="000000"/>
          <w:szCs w:val="24"/>
        </w:rPr>
        <w:t>4</w:t>
      </w:r>
      <w:r>
        <w:rPr>
          <w:color w:val="000000"/>
          <w:szCs w:val="24"/>
        </w:rPr>
        <w:t>: Danıştay Düşüncesi</w:t>
      </w:r>
    </w:p>
    <w:p w14:paraId="2050C05E" w14:textId="77777777" w:rsidR="00B372BF" w:rsidRPr="00C32DE2" w:rsidRDefault="00B372BF" w:rsidP="00B372BF">
      <w:pPr>
        <w:ind w:left="0" w:firstLine="0"/>
        <w:rPr>
          <w:color w:val="000000"/>
          <w:szCs w:val="24"/>
        </w:rPr>
      </w:pPr>
    </w:p>
    <w:p w14:paraId="54F0A4D2" w14:textId="02C0FB8A" w:rsidR="00407AA7" w:rsidRDefault="007E73B9" w:rsidP="0010181E">
      <w:pPr>
        <w:ind w:left="0" w:firstLine="0"/>
      </w:pPr>
      <w:r>
        <w:rPr>
          <w:color w:val="000000"/>
          <w:szCs w:val="24"/>
        </w:rPr>
        <w:object w:dxaOrig="1539" w:dyaOrig="995" w14:anchorId="727122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25pt;height:49.5pt" o:ole="">
            <v:imagedata r:id="rId4" o:title=""/>
          </v:shape>
          <o:OLEObject Type="Embed" ProgID="Package" ShapeID="_x0000_i1029" DrawAspect="Icon" ObjectID="_1792069273" r:id="rId5"/>
        </w:object>
      </w:r>
      <w:r>
        <w:rPr>
          <w:color w:val="000000"/>
          <w:szCs w:val="24"/>
        </w:rPr>
        <w:object w:dxaOrig="1539" w:dyaOrig="995" w14:anchorId="7EE2E894">
          <v:shape id="_x0000_i1028" type="#_x0000_t75" style="width:77.25pt;height:49.5pt" o:ole="">
            <v:imagedata r:id="rId6" o:title=""/>
          </v:shape>
          <o:OLEObject Type="Embed" ProgID="Package" ShapeID="_x0000_i1028" DrawAspect="Icon" ObjectID="_1792069274" r:id="rId7"/>
        </w:object>
      </w:r>
      <w:r>
        <w:rPr>
          <w:color w:val="000000"/>
          <w:szCs w:val="24"/>
        </w:rPr>
        <w:object w:dxaOrig="1539" w:dyaOrig="995" w14:anchorId="6FC89FEC">
          <v:shape id="_x0000_i1027" type="#_x0000_t75" style="width:77.25pt;height:49.5pt" o:ole="">
            <v:imagedata r:id="rId8" o:title=""/>
          </v:shape>
          <o:OLEObject Type="Embed" ProgID="Package" ShapeID="_x0000_i1027" DrawAspect="Icon" ObjectID="_1792069275" r:id="rId9"/>
        </w:object>
      </w:r>
      <w:r w:rsidR="00B372BF" w:rsidRPr="00C32DE2">
        <w:rPr>
          <w:color w:val="000000"/>
          <w:szCs w:val="24"/>
        </w:rPr>
        <w:t xml:space="preserve"> </w:t>
      </w:r>
      <w:r w:rsidR="00B372BF" w:rsidRPr="00C32DE2">
        <w:rPr>
          <w:color w:val="000000"/>
          <w:szCs w:val="24"/>
        </w:rPr>
        <w:tab/>
        <w:t xml:space="preserve"> </w:t>
      </w:r>
      <w:r w:rsidR="00B372BF" w:rsidRPr="00C32DE2">
        <w:rPr>
          <w:color w:val="000000"/>
          <w:szCs w:val="24"/>
        </w:rPr>
        <w:tab/>
      </w:r>
      <w:r w:rsidR="00B372BF" w:rsidRPr="00C32DE2">
        <w:rPr>
          <w:color w:val="000000"/>
          <w:szCs w:val="24"/>
        </w:rPr>
        <w:tab/>
        <w:t xml:space="preserve"> </w:t>
      </w:r>
      <w:r w:rsidR="00B372BF" w:rsidRPr="00C32DE2">
        <w:rPr>
          <w:color w:val="000000"/>
          <w:szCs w:val="24"/>
        </w:rPr>
        <w:tab/>
        <w:t xml:space="preserve"> </w:t>
      </w:r>
      <w:r w:rsidR="00B372BF" w:rsidRPr="00C32DE2">
        <w:rPr>
          <w:color w:val="000000"/>
          <w:szCs w:val="24"/>
        </w:rPr>
        <w:tab/>
        <w:t xml:space="preserve"> </w:t>
      </w:r>
      <w:r w:rsidR="00B372BF" w:rsidRPr="00C32DE2">
        <w:rPr>
          <w:color w:val="000000"/>
          <w:szCs w:val="24"/>
        </w:rPr>
        <w:tab/>
        <w:t xml:space="preserve"> </w:t>
      </w:r>
      <w:bookmarkStart w:id="0" w:name="_GoBack"/>
      <w:bookmarkEnd w:id="0"/>
      <w:r>
        <w:rPr>
          <w:color w:val="000000"/>
          <w:szCs w:val="24"/>
        </w:rPr>
        <w:object w:dxaOrig="1539" w:dyaOrig="995" w14:anchorId="407EA224">
          <v:shape id="_x0000_i1030" type="#_x0000_t75" style="width:77.25pt;height:49.5pt" o:ole="">
            <v:imagedata r:id="rId10" o:title=""/>
          </v:shape>
          <o:OLEObject Type="Embed" ProgID="Package" ShapeID="_x0000_i1030" DrawAspect="Icon" ObjectID="_1792069276" r:id="rId11"/>
        </w:object>
      </w:r>
      <w:r w:rsidR="00B372BF" w:rsidRPr="00C32DE2">
        <w:rPr>
          <w:color w:val="000000"/>
          <w:szCs w:val="24"/>
        </w:rPr>
        <w:tab/>
      </w:r>
    </w:p>
    <w:sectPr w:rsidR="00407AA7">
      <w:pgSz w:w="11905" w:h="16840"/>
      <w:pgMar w:top="1440" w:right="1441"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BF"/>
    <w:rsid w:val="0010181E"/>
    <w:rsid w:val="001915C0"/>
    <w:rsid w:val="001A54E9"/>
    <w:rsid w:val="001C66DD"/>
    <w:rsid w:val="001D3382"/>
    <w:rsid w:val="001F526E"/>
    <w:rsid w:val="00226014"/>
    <w:rsid w:val="002355C1"/>
    <w:rsid w:val="002405B9"/>
    <w:rsid w:val="003A3ED1"/>
    <w:rsid w:val="00405330"/>
    <w:rsid w:val="00407AA7"/>
    <w:rsid w:val="00485876"/>
    <w:rsid w:val="004A1BBD"/>
    <w:rsid w:val="004A3EFC"/>
    <w:rsid w:val="004D0C14"/>
    <w:rsid w:val="004E3DDE"/>
    <w:rsid w:val="004F15D4"/>
    <w:rsid w:val="00540503"/>
    <w:rsid w:val="00563953"/>
    <w:rsid w:val="00580073"/>
    <w:rsid w:val="005E5B1A"/>
    <w:rsid w:val="006C470F"/>
    <w:rsid w:val="00762D14"/>
    <w:rsid w:val="007E73B9"/>
    <w:rsid w:val="00844821"/>
    <w:rsid w:val="0085541A"/>
    <w:rsid w:val="00A91840"/>
    <w:rsid w:val="00B24C2C"/>
    <w:rsid w:val="00B372BF"/>
    <w:rsid w:val="00C455CE"/>
    <w:rsid w:val="00CC4FD4"/>
    <w:rsid w:val="00CE5479"/>
    <w:rsid w:val="00D74E6A"/>
    <w:rsid w:val="00DD18CF"/>
    <w:rsid w:val="00DE513E"/>
    <w:rsid w:val="00E37DA5"/>
    <w:rsid w:val="00E75063"/>
    <w:rsid w:val="00EE7F3A"/>
    <w:rsid w:val="00F07C34"/>
    <w:rsid w:val="00F71715"/>
    <w:rsid w:val="00FD3F66"/>
    <w:rsid w:val="00FF11AF"/>
    <w:rsid w:val="00FF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AA555"/>
  <w15:chartTrackingRefBased/>
  <w15:docId w15:val="{ACD77E45-A5EC-4FE9-B727-17ADDAD9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2BF"/>
    <w:pPr>
      <w:spacing w:after="0" w:line="259" w:lineRule="auto"/>
      <w:ind w:left="10" w:hanging="10"/>
    </w:pPr>
    <w:rPr>
      <w:rFonts w:ascii="Times New Roman" w:eastAsia="Times New Roman" w:hAnsi="Times New Roman" w:cs="Times New Roman"/>
      <w:color w:val="222222"/>
      <w:sz w:val="24"/>
      <w:lang w:val="tr-TR"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emf"/><Relationship Id="rId4" Type="http://schemas.openxmlformats.org/officeDocument/2006/relationships/image" Target="media/image1.e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852</Words>
  <Characters>4860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Pınarbaşı İ.O.</dc:creator>
  <cp:keywords/>
  <dc:description/>
  <cp:lastModifiedBy>CASPER</cp:lastModifiedBy>
  <cp:revision>35</cp:revision>
  <dcterms:created xsi:type="dcterms:W3CDTF">2024-01-09T11:42:00Z</dcterms:created>
  <dcterms:modified xsi:type="dcterms:W3CDTF">2024-11-02T13:15:00Z</dcterms:modified>
</cp:coreProperties>
</file>