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81BF2" w14:textId="51CB12ED" w:rsidR="00603172" w:rsidRDefault="00DE1327">
      <w:pPr>
        <w:spacing w:after="6" w:line="253" w:lineRule="auto"/>
        <w:ind w:left="-5" w:right="3814"/>
        <w:rPr>
          <w:color w:val="000000"/>
        </w:rPr>
      </w:pPr>
      <w:r>
        <w:rPr>
          <w:color w:val="000000"/>
        </w:rPr>
        <w:t>ADI VE SOYADI</w:t>
      </w:r>
      <w:r w:rsidR="00603172">
        <w:rPr>
          <w:color w:val="000000"/>
        </w:rPr>
        <w:t xml:space="preserve">  </w:t>
      </w:r>
      <w:r>
        <w:rPr>
          <w:color w:val="000000"/>
        </w:rPr>
        <w:t xml:space="preserve"> :     </w:t>
      </w:r>
      <w:r>
        <w:rPr>
          <w:color w:val="000000"/>
        </w:rPr>
        <w:tab/>
        <w:t xml:space="preserve"> </w:t>
      </w:r>
    </w:p>
    <w:p w14:paraId="67F14E4B" w14:textId="318419FE" w:rsidR="000D4E97" w:rsidRDefault="00750A18">
      <w:pPr>
        <w:spacing w:after="6" w:line="253" w:lineRule="auto"/>
        <w:ind w:left="-5" w:right="3814"/>
      </w:pPr>
      <w:r>
        <w:rPr>
          <w:color w:val="000000"/>
        </w:rPr>
        <w:t xml:space="preserve">BABA </w:t>
      </w:r>
      <w:proofErr w:type="gramStart"/>
      <w:r>
        <w:rPr>
          <w:color w:val="000000"/>
        </w:rPr>
        <w:t xml:space="preserve">ADI     </w:t>
      </w:r>
      <w:r w:rsidR="00603172">
        <w:rPr>
          <w:color w:val="000000"/>
        </w:rPr>
        <w:t xml:space="preserve">       </w:t>
      </w:r>
      <w:r w:rsidR="0044617F">
        <w:rPr>
          <w:color w:val="000000"/>
        </w:rPr>
        <w:t xml:space="preserve"> :</w:t>
      </w:r>
      <w:proofErr w:type="gramEnd"/>
    </w:p>
    <w:p w14:paraId="2F55722E" w14:textId="330D45EC" w:rsidR="00750A18" w:rsidRDefault="00DE1327" w:rsidP="00AE1782">
      <w:pPr>
        <w:spacing w:after="6" w:line="253" w:lineRule="auto"/>
        <w:ind w:left="0" w:right="3659" w:firstLine="0"/>
        <w:rPr>
          <w:color w:val="000000"/>
        </w:rPr>
      </w:pPr>
      <w:r>
        <w:rPr>
          <w:color w:val="000000"/>
        </w:rPr>
        <w:t xml:space="preserve">  GÖREVİ </w:t>
      </w:r>
      <w:r>
        <w:rPr>
          <w:color w:val="000000"/>
        </w:rPr>
        <w:tab/>
      </w:r>
      <w:r w:rsidR="00603172">
        <w:rPr>
          <w:color w:val="000000"/>
        </w:rPr>
        <w:t xml:space="preserve">        </w:t>
      </w:r>
      <w:r>
        <w:rPr>
          <w:color w:val="000000"/>
        </w:rPr>
        <w:t xml:space="preserve">:   </w:t>
      </w:r>
    </w:p>
    <w:p w14:paraId="7C0A2DDE" w14:textId="2BE0DCB7" w:rsidR="000D4E97" w:rsidRDefault="00750A18">
      <w:pPr>
        <w:spacing w:after="6" w:line="253" w:lineRule="auto"/>
        <w:ind w:left="-5" w:right="3659"/>
      </w:pPr>
      <w:r>
        <w:rPr>
          <w:color w:val="000000"/>
        </w:rPr>
        <w:t>GÖREV</w:t>
      </w:r>
      <w:r w:rsidR="00DE1327">
        <w:rPr>
          <w:color w:val="000000"/>
        </w:rPr>
        <w:t xml:space="preserve"> </w:t>
      </w:r>
      <w:proofErr w:type="gramStart"/>
      <w:r w:rsidR="00DE1327">
        <w:rPr>
          <w:color w:val="000000"/>
        </w:rPr>
        <w:t xml:space="preserve">YERİ </w:t>
      </w:r>
      <w:r w:rsidR="00603172">
        <w:rPr>
          <w:color w:val="000000"/>
        </w:rPr>
        <w:t xml:space="preserve">       </w:t>
      </w:r>
      <w:r w:rsidR="00DE1327">
        <w:rPr>
          <w:color w:val="000000"/>
        </w:rPr>
        <w:t>:</w:t>
      </w:r>
      <w:proofErr w:type="gramEnd"/>
      <w:r w:rsidR="00DE1327">
        <w:rPr>
          <w:color w:val="000000"/>
        </w:rPr>
        <w:t xml:space="preserve">  </w:t>
      </w:r>
      <w:r w:rsidR="00DE1327">
        <w:rPr>
          <w:color w:val="000000"/>
          <w:sz w:val="22"/>
        </w:rPr>
        <w:t xml:space="preserve"> </w:t>
      </w:r>
    </w:p>
    <w:p w14:paraId="2D8E91B7" w14:textId="35A29EA9" w:rsidR="000D4E97" w:rsidRDefault="00603172">
      <w:pPr>
        <w:tabs>
          <w:tab w:val="center" w:pos="4355"/>
        </w:tabs>
        <w:spacing w:after="33" w:line="253" w:lineRule="auto"/>
        <w:ind w:left="-15" w:firstLine="0"/>
      </w:pPr>
      <w:proofErr w:type="gramStart"/>
      <w:r>
        <w:rPr>
          <w:color w:val="000000"/>
        </w:rPr>
        <w:t xml:space="preserve">TELEFON              </w:t>
      </w:r>
      <w:r w:rsidR="00DE1327">
        <w:rPr>
          <w:color w:val="000000"/>
        </w:rPr>
        <w:t>:</w:t>
      </w:r>
      <w:proofErr w:type="gramEnd"/>
      <w:r w:rsidR="00DE1327">
        <w:rPr>
          <w:color w:val="000000"/>
        </w:rPr>
        <w:t xml:space="preserve">   </w:t>
      </w:r>
    </w:p>
    <w:p w14:paraId="5178DAE4" w14:textId="3160C3EC" w:rsidR="000D4E97" w:rsidRDefault="00DE1327">
      <w:pPr>
        <w:tabs>
          <w:tab w:val="center" w:pos="2882"/>
          <w:tab w:val="center" w:pos="3602"/>
          <w:tab w:val="center" w:pos="4355"/>
        </w:tabs>
        <w:spacing w:after="6" w:line="253" w:lineRule="auto"/>
        <w:ind w:left="-15" w:firstLine="0"/>
      </w:pPr>
      <w:r>
        <w:rPr>
          <w:color w:val="000000"/>
        </w:rPr>
        <w:t xml:space="preserve">T.C.  </w:t>
      </w:r>
      <w:proofErr w:type="gramStart"/>
      <w:r>
        <w:rPr>
          <w:color w:val="000000"/>
        </w:rPr>
        <w:t>NO</w:t>
      </w:r>
      <w:r w:rsidR="00603172">
        <w:rPr>
          <w:color w:val="000000"/>
        </w:rPr>
        <w:t xml:space="preserve">                 </w:t>
      </w:r>
      <w:r>
        <w:rPr>
          <w:color w:val="000000"/>
        </w:rPr>
        <w:t>:</w:t>
      </w:r>
      <w:proofErr w:type="gramEnd"/>
      <w:r>
        <w:rPr>
          <w:color w:val="000000"/>
        </w:rPr>
        <w:t xml:space="preserve">   </w:t>
      </w:r>
    </w:p>
    <w:p w14:paraId="24724CA0" w14:textId="2697E073" w:rsidR="000D4E97" w:rsidRDefault="00DE1327">
      <w:pPr>
        <w:tabs>
          <w:tab w:val="center" w:pos="4355"/>
        </w:tabs>
        <w:spacing w:after="6" w:line="253" w:lineRule="auto"/>
        <w:ind w:left="-15" w:firstLine="0"/>
      </w:pPr>
      <w:r>
        <w:rPr>
          <w:color w:val="000000"/>
        </w:rPr>
        <w:t xml:space="preserve">KONUSU    </w:t>
      </w:r>
      <w:r w:rsidR="00603172">
        <w:rPr>
          <w:color w:val="000000"/>
        </w:rPr>
        <w:t xml:space="preserve">           :</w:t>
      </w:r>
      <w:r>
        <w:rPr>
          <w:color w:val="000000"/>
        </w:rPr>
        <w:t xml:space="preserve">                                         </w:t>
      </w:r>
      <w:r>
        <w:rPr>
          <w:color w:val="000000"/>
        </w:rPr>
        <w:tab/>
        <w:t xml:space="preserve">:  </w:t>
      </w:r>
    </w:p>
    <w:p w14:paraId="4FF249E6" w14:textId="77777777" w:rsidR="000D4E97" w:rsidRDefault="00DE1327">
      <w:pPr>
        <w:ind w:left="996" w:firstLine="0"/>
      </w:pPr>
      <w:r>
        <w:rPr>
          <w:color w:val="000000"/>
        </w:rPr>
        <w:t xml:space="preserve"> </w:t>
      </w:r>
    </w:p>
    <w:p w14:paraId="1D09EA1A" w14:textId="77777777" w:rsidR="000D4E97" w:rsidRDefault="00DE1327">
      <w:pPr>
        <w:ind w:left="996" w:firstLine="0"/>
      </w:pPr>
      <w:r>
        <w:rPr>
          <w:color w:val="000000"/>
        </w:rPr>
        <w:t xml:space="preserve"> </w:t>
      </w:r>
    </w:p>
    <w:p w14:paraId="2066B05A" w14:textId="77777777" w:rsidR="000D4E97" w:rsidRDefault="00DE1327">
      <w:pPr>
        <w:spacing w:after="26"/>
        <w:ind w:left="996" w:firstLine="0"/>
      </w:pPr>
      <w:r>
        <w:rPr>
          <w:color w:val="000000"/>
        </w:rPr>
        <w:t xml:space="preserve">                </w:t>
      </w:r>
    </w:p>
    <w:p w14:paraId="1E883C6C" w14:textId="00709126" w:rsidR="000D4E97" w:rsidRDefault="009E2CB4">
      <w:pPr>
        <w:ind w:left="1018" w:firstLine="0"/>
        <w:jc w:val="center"/>
      </w:pPr>
      <w:proofErr w:type="gramStart"/>
      <w:r>
        <w:rPr>
          <w:color w:val="000000"/>
        </w:rPr>
        <w:t>……………………..</w:t>
      </w:r>
      <w:proofErr w:type="gramEnd"/>
      <w:r w:rsidR="00DE1327">
        <w:rPr>
          <w:color w:val="000000"/>
        </w:rPr>
        <w:t xml:space="preserve"> MÜDÜRLÜĞÜNE </w:t>
      </w:r>
    </w:p>
    <w:p w14:paraId="6B82B8E6" w14:textId="3E4779B8" w:rsidR="000D4E97" w:rsidRDefault="00DE1327">
      <w:pPr>
        <w:ind w:left="996" w:firstLine="0"/>
      </w:pPr>
      <w:r>
        <w:rPr>
          <w:color w:val="000000"/>
        </w:rPr>
        <w:t xml:space="preserve">                                                                                  </w:t>
      </w:r>
      <w:proofErr w:type="gramStart"/>
      <w:r w:rsidR="009E2CB4">
        <w:rPr>
          <w:color w:val="000000"/>
          <w:u w:val="single" w:color="000000"/>
        </w:rPr>
        <w:t>………….</w:t>
      </w:r>
      <w:proofErr w:type="gramEnd"/>
      <w:r>
        <w:rPr>
          <w:color w:val="000000"/>
        </w:rPr>
        <w:t xml:space="preserve"> </w:t>
      </w:r>
    </w:p>
    <w:p w14:paraId="10FC3C34" w14:textId="77777777" w:rsidR="000D4E97" w:rsidRDefault="00DE1327">
      <w:pPr>
        <w:spacing w:after="21"/>
        <w:ind w:left="566" w:firstLine="0"/>
      </w:pPr>
      <w:r>
        <w:rPr>
          <w:color w:val="000000"/>
        </w:rPr>
        <w:t xml:space="preserve"> </w:t>
      </w:r>
    </w:p>
    <w:p w14:paraId="231C7A17" w14:textId="39B07140" w:rsidR="003E5FED" w:rsidRDefault="00DE1327" w:rsidP="00635E88">
      <w:pPr>
        <w:jc w:val="both"/>
      </w:pPr>
      <w:r>
        <w:t xml:space="preserve">Kurumunuzda </w:t>
      </w:r>
      <w:r w:rsidR="00B81464">
        <w:t>rehber öğretmen</w:t>
      </w:r>
      <w:r>
        <w:t xml:space="preserve"> olarak görev yapmaktayım.</w:t>
      </w:r>
      <w:r w:rsidR="0027202B">
        <w:t xml:space="preserve"> </w:t>
      </w:r>
      <w:proofErr w:type="gramStart"/>
      <w:r w:rsidR="0027202B">
        <w:t>7.</w:t>
      </w:r>
      <w:r w:rsidR="00AA716E">
        <w:t xml:space="preserve"> D</w:t>
      </w:r>
      <w:r>
        <w:t xml:space="preserve">önem </w:t>
      </w:r>
      <w:r w:rsidR="00AA716E">
        <w:t>To</w:t>
      </w:r>
      <w:r>
        <w:t xml:space="preserve">plu </w:t>
      </w:r>
      <w:r w:rsidR="00AA716E">
        <w:t>S</w:t>
      </w:r>
      <w:r>
        <w:t xml:space="preserve">özleşme görüşmelerinin ikinci bölümünde yer alan Eğitim, Öğretim ve Bilim Hizmet Koluna İlişkin Toplu Sözleşme başlığının 8. maddesinde </w:t>
      </w:r>
      <w:r>
        <w:rPr>
          <w:b/>
          <w:i/>
        </w:rPr>
        <w:t>''</w:t>
      </w:r>
      <w:r w:rsidR="00887E0A">
        <w:rPr>
          <w:b/>
          <w:i/>
        </w:rPr>
        <w:t>Millî</w:t>
      </w:r>
      <w:r>
        <w:rPr>
          <w:b/>
          <w:i/>
        </w:rPr>
        <w:t xml:space="preserve"> Eğitim Bakanlığı'na bağlı örgün ve yaygın eğitim kurumlarında görev yapan öğretmenlerden yüksek lisans ve doktora yapmış olanlara, fiilen girdikleri dersler için ödenecek ek ders ücretleri sırasıyla %7 ve %20 artırımlı ödenir.''</w:t>
      </w:r>
      <w:r>
        <w:t xml:space="preserve"> ifadesi yer almaktadır. </w:t>
      </w:r>
      <w:proofErr w:type="gramEnd"/>
      <w:r>
        <w:t xml:space="preserve">Söz konusu maddede fiilen derse girme ibaresi yorum farklılıklarına neden </w:t>
      </w:r>
      <w:r w:rsidR="00546D1E" w:rsidRPr="00546D1E">
        <w:t xml:space="preserve">olmuşsa da aşağıda sunmuş olduğum emsal kararlar uyarınca da fiilen derse girme </w:t>
      </w:r>
      <w:r w:rsidR="000E5975" w:rsidRPr="00546D1E">
        <w:t>imkânı</w:t>
      </w:r>
      <w:r w:rsidR="00546D1E" w:rsidRPr="00546D1E">
        <w:t xml:space="preserve"> olmayanlara da ek ders ücretlerinin artırımlı olarak ödenmesi gerektiği açıktır.</w:t>
      </w:r>
      <w:r>
        <w:t xml:space="preserve">  </w:t>
      </w:r>
    </w:p>
    <w:p w14:paraId="0DB520A8" w14:textId="285F580C" w:rsidR="003E5FED" w:rsidRDefault="00DE1327" w:rsidP="003E5FED">
      <w:pPr>
        <w:spacing w:after="28"/>
        <w:ind w:left="-15" w:firstLine="721"/>
        <w:jc w:val="both"/>
      </w:pPr>
      <w:r>
        <w:t>Eğitim ve Bilim Gücü Dayanışma Sendikasının</w:t>
      </w:r>
      <w:r w:rsidR="003E5FED">
        <w:t xml:space="preserve"> </w:t>
      </w:r>
      <w:r w:rsidR="00606C27">
        <w:t>Samsun 1. İdare Mahkemesinde kazandığı dava</w:t>
      </w:r>
      <w:r w:rsidR="00B325A0">
        <w:t>dan sonra</w:t>
      </w:r>
      <w:r w:rsidR="005C37AF">
        <w:t>,</w:t>
      </w:r>
      <w:r w:rsidR="0060159B">
        <w:t xml:space="preserve"> davalı idare istinaf başvu</w:t>
      </w:r>
      <w:r w:rsidR="00635E88">
        <w:t>ru</w:t>
      </w:r>
      <w:r w:rsidR="0060159B">
        <w:t>sunda bulunmuştur</w:t>
      </w:r>
      <w:r w:rsidR="00961E7D">
        <w:t>.</w:t>
      </w:r>
      <w:r w:rsidR="003E5FED">
        <w:t xml:space="preserve"> Samsun Bölge İdare Mahkemesi 2023/800 Karar </w:t>
      </w:r>
      <w:proofErr w:type="spellStart"/>
      <w:r w:rsidR="003E5FED">
        <w:t>no</w:t>
      </w:r>
      <w:proofErr w:type="spellEnd"/>
      <w:r w:rsidR="003D57DD">
        <w:t xml:space="preserve"> ile</w:t>
      </w:r>
      <w:r w:rsidR="003E5FED">
        <w:t xml:space="preserve"> </w:t>
      </w:r>
      <w:r w:rsidR="003D57DD" w:rsidRPr="005C37AF">
        <w:rPr>
          <w:b/>
          <w:bCs/>
        </w:rPr>
        <w:t>“</w:t>
      </w:r>
      <w:proofErr w:type="gramStart"/>
      <w:r w:rsidR="003D57DD" w:rsidRPr="005C37AF">
        <w:rPr>
          <w:b/>
          <w:bCs/>
        </w:rPr>
        <w:t>…..</w:t>
      </w:r>
      <w:proofErr w:type="gramEnd"/>
      <w:r w:rsidR="003E5FED" w:rsidRPr="005C37AF">
        <w:rPr>
          <w:b/>
          <w:bCs/>
        </w:rPr>
        <w:t>rehberlik öğretmeni olarak görev yapan davacının işin doğası gereği fiilen ders görevinin olmadığı rehberlik görevinin fiilen yapılmasının yeterli olacağı, lisans sonrası kendilerini geliştirmeleri, mesleki hayatlarına katkı sağlayabilmeleri adına yüksek lisans yapmış olan rehber öğretmenlere de ayrım gözetilmeksizin artırımlı ek ders ücreti ödenmesi gerektiği, aksi yönde tesis edilen dava konusu işlemde hukuka ve mevzuat hükümlerine uyarlık bulunmadığı, öte yandan, hukuka aykırılığı yargı kararı ile saptanan işlemler nedeniyle ilgililerin yoksun kaldığı parasal hakların tazmini Anayasa'nın 125. Maddesi uyarınca zorunlu olduğundan; davacının eksik ödenen ek ders ücretlerinin davalı idare tarafından hesaplanarak yasal faizi ile birlikte ödenmesi gerektiği gerekçesiyle dava konusu işlemin iptaline, tazminat isteminin kabulü ile davacının yoksun kaldığı parasal haklarının 15.01.2022 tarihinden itibaren hesaplanarak her hak ediş (ödenmesi gereken aylardan) tarihinden itibaren ödeme tarihine kadar dönemsel olarak işletilecek yasal faiziyle birlikte davacıya ödenmesine karar verilmiştir.</w:t>
      </w:r>
      <w:r w:rsidR="003E5FED" w:rsidRPr="005C37AF">
        <w:rPr>
          <w:b/>
          <w:bCs/>
        </w:rPr>
        <w:cr/>
      </w:r>
      <w:proofErr w:type="gramStart"/>
      <w:r w:rsidR="003E5FED" w:rsidRPr="005C37AF">
        <w:rPr>
          <w:b/>
          <w:bCs/>
        </w:rPr>
        <w:t xml:space="preserve">İstinaf dilekçesinde öne sürülen iddialar, istinaf başvurusuna konu Samsun 1. İdare Mahkemesi'nin 13/04/2023 gün ve E:2022/664, K:2023/540 sayılı kararının dayandığı gerekçeler karşısında yerinde ve kararın kaldırılmasına neden olacak mahiyette görülmediğinden davalı Samsun Valiliği'nin istinaf başvurusunun reddine, aşağıda dökümü yapılan 40,00 TL istinaf yargılama giderinin davalı idare üzerinde bırakılmasına, artan posta avansının </w:t>
      </w:r>
      <w:proofErr w:type="spellStart"/>
      <w:r w:rsidR="003E5FED" w:rsidRPr="005C37AF">
        <w:rPr>
          <w:b/>
          <w:bCs/>
        </w:rPr>
        <w:t>re'sen</w:t>
      </w:r>
      <w:proofErr w:type="spellEnd"/>
      <w:r w:rsidR="003E5FED" w:rsidRPr="005C37AF">
        <w:rPr>
          <w:b/>
          <w:bCs/>
        </w:rPr>
        <w:t xml:space="preserve"> davalı idareye iadesine, 07/07/2023 tarihinde oybirliğiyle kesin olarak karar verildi</w:t>
      </w:r>
      <w:r w:rsidR="003E5FED">
        <w:t xml:space="preserve">.” </w:t>
      </w:r>
      <w:proofErr w:type="gramEnd"/>
      <w:r w:rsidR="00643EB8">
        <w:t>Hükmüne yer ver</w:t>
      </w:r>
      <w:r w:rsidR="00D4563F">
        <w:t xml:space="preserve">erek </w:t>
      </w:r>
      <w:r w:rsidR="006C0003">
        <w:t xml:space="preserve">Samsun 1. İdare mahkemesinin kararı </w:t>
      </w:r>
      <w:r w:rsidR="009B6818">
        <w:t>İstinaf mahkemesi tarafından onanmıştır.</w:t>
      </w:r>
    </w:p>
    <w:p w14:paraId="52934C47" w14:textId="4E4F6A43" w:rsidR="0059491D" w:rsidRPr="0059491D" w:rsidRDefault="00DE1327" w:rsidP="0059491D">
      <w:pPr>
        <w:spacing w:after="28"/>
        <w:ind w:left="-15" w:firstLine="721"/>
        <w:jc w:val="both"/>
      </w:pPr>
      <w:r>
        <w:lastRenderedPageBreak/>
        <w:t xml:space="preserve"> Ayrıca Kamu denetçiliği 07.02 2022 tarihli Milli </w:t>
      </w:r>
      <w:r w:rsidR="0047315E">
        <w:t>E</w:t>
      </w:r>
      <w:r>
        <w:t xml:space="preserve">ğitim Bakanlığa tavsiye kararında </w:t>
      </w:r>
      <w:r w:rsidR="0047315E">
        <w:t>da</w:t>
      </w:r>
      <w:r>
        <w:t xml:space="preserve"> </w:t>
      </w:r>
      <w:r>
        <w:rPr>
          <w:b/>
          <w:i/>
        </w:rPr>
        <w:t xml:space="preserve">Rehber Öğretmen olarak görev yapan ve yüksek lisans yapmış olan başvurana, ek ders ücretlerinin artırımlı ödenmesi hususunda tavsiyede bulunmuştur. </w:t>
      </w:r>
      <w:proofErr w:type="gramStart"/>
      <w:r w:rsidR="0059491D">
        <w:t xml:space="preserve">Konuya ek olarak Danıştay Başsavcılığı tarafından </w:t>
      </w:r>
      <w:r w:rsidR="0059491D" w:rsidRPr="0059491D">
        <w:rPr>
          <w:rFonts w:eastAsiaTheme="minorEastAsia"/>
          <w:bCs/>
          <w:color w:val="auto"/>
          <w:lang w:eastAsia="tr-TR" w:bidi="ar-SA"/>
        </w:rPr>
        <w:t>2023/3213</w:t>
      </w:r>
      <w:r w:rsidR="0059491D">
        <w:rPr>
          <w:rFonts w:eastAsiaTheme="minorEastAsia"/>
          <w:bCs/>
          <w:color w:val="auto"/>
          <w:lang w:eastAsia="tr-TR" w:bidi="ar-SA"/>
        </w:rPr>
        <w:t xml:space="preserve"> sayılı kararda</w:t>
      </w:r>
      <w:r w:rsidR="0059491D" w:rsidRPr="0059491D">
        <w:rPr>
          <w:rFonts w:ascii="Arial" w:eastAsiaTheme="minorEastAsia" w:hAnsi="Arial" w:cs="Arial"/>
          <w:b/>
          <w:bCs/>
          <w:color w:val="auto"/>
          <w:lang w:eastAsia="tr-TR" w:bidi="ar-SA"/>
        </w:rPr>
        <w:t xml:space="preserve"> </w:t>
      </w:r>
      <w:r w:rsidR="0059491D">
        <w:rPr>
          <w:rFonts w:ascii="Arial" w:eastAsiaTheme="minorEastAsia" w:hAnsi="Arial" w:cs="Arial"/>
          <w:b/>
          <w:bCs/>
          <w:color w:val="auto"/>
          <w:lang w:eastAsia="tr-TR" w:bidi="ar-SA"/>
        </w:rPr>
        <w:t>“…</w:t>
      </w:r>
      <w:r w:rsidR="0059491D" w:rsidRPr="0059491D">
        <w:rPr>
          <w:b/>
        </w:rPr>
        <w:t xml:space="preserve">rehberlik öğretmeni olarak görev yapan davacının işin doğası gereği fiilen ders görevinin olmadığı, dolayısıyla davacıdan fiilen derse girme gibi bir koşulun aranamayacağı, rehberlik görevinin fiilen yapılmasının yeterli olacağı, lisans sonrası kendilerini geliştirmeleri, mesleki hayatlarına katkı sağlayabilmeleri adına yüksek lisans yapmış olan rehber öğretmenlere de ayrım gözetilmeksizin artırımlı </w:t>
      </w:r>
      <w:r w:rsidR="0059491D">
        <w:rPr>
          <w:b/>
        </w:rPr>
        <w:t>ek ders ücreti ödenmesi gerektiğ</w:t>
      </w:r>
      <w:r w:rsidR="0059491D" w:rsidRPr="0059491D">
        <w:rPr>
          <w:b/>
        </w:rPr>
        <w:t>i, aksi yönde tesis edilen dava konusu i</w:t>
      </w:r>
      <w:r w:rsidR="0059491D">
        <w:rPr>
          <w:b/>
        </w:rPr>
        <w:t>ş</w:t>
      </w:r>
      <w:r w:rsidR="0059491D" w:rsidRPr="0059491D">
        <w:rPr>
          <w:b/>
        </w:rPr>
        <w:t>lemlerde hukuka ve mevzuat hükümlerine uyarlık bulunma</w:t>
      </w:r>
      <w:r w:rsidR="0059491D" w:rsidRPr="00B91254">
        <w:rPr>
          <w:b/>
          <w:szCs w:val="24"/>
        </w:rPr>
        <w:t>dığı</w:t>
      </w:r>
      <w:r w:rsidR="00B91254" w:rsidRPr="00B91254">
        <w:rPr>
          <w:b/>
          <w:szCs w:val="24"/>
        </w:rPr>
        <w:t xml:space="preserve"> </w:t>
      </w:r>
      <w:r w:rsidR="00B91254">
        <w:rPr>
          <w:rFonts w:eastAsiaTheme="minorEastAsia"/>
          <w:b/>
          <w:color w:val="auto"/>
          <w:szCs w:val="24"/>
          <w:lang w:eastAsia="tr-TR" w:bidi="ar-SA"/>
        </w:rPr>
        <w:t>sonucuna varılmış</w:t>
      </w:r>
      <w:r w:rsidR="00B91254" w:rsidRPr="00B91254">
        <w:rPr>
          <w:rFonts w:eastAsiaTheme="minorEastAsia"/>
          <w:b/>
          <w:color w:val="auto"/>
          <w:szCs w:val="24"/>
          <w:lang w:eastAsia="tr-TR" w:bidi="ar-SA"/>
        </w:rPr>
        <w:t>tır</w:t>
      </w:r>
      <w:r w:rsidR="00B91254">
        <w:rPr>
          <w:rFonts w:ascii="Arial" w:eastAsiaTheme="minorEastAsia" w:hAnsi="Arial" w:cs="Arial"/>
          <w:color w:val="auto"/>
          <w:sz w:val="22"/>
          <w:lang w:eastAsia="tr-TR" w:bidi="ar-SA"/>
        </w:rPr>
        <w:t>.</w:t>
      </w:r>
      <w:r w:rsidR="0059491D">
        <w:rPr>
          <w:b/>
          <w:i/>
        </w:rPr>
        <w:t>”</w:t>
      </w:r>
      <w:r w:rsidR="00B91254">
        <w:rPr>
          <w:b/>
          <w:i/>
        </w:rPr>
        <w:t xml:space="preserve"> </w:t>
      </w:r>
      <w:r w:rsidR="0059491D">
        <w:t>görüşü belirtilmiştir.</w:t>
      </w:r>
      <w:proofErr w:type="gramEnd"/>
    </w:p>
    <w:p w14:paraId="7F3A4058" w14:textId="28B97AFB" w:rsidR="00DE5F4F" w:rsidRDefault="0059491D" w:rsidP="003E5FED">
      <w:pPr>
        <w:spacing w:after="28"/>
        <w:ind w:left="-15" w:firstLine="721"/>
        <w:jc w:val="both"/>
      </w:pPr>
      <w:r>
        <w:t>E</w:t>
      </w:r>
      <w:r w:rsidR="00DE1327">
        <w:t xml:space="preserve">kte sunduğum Eğitim ve Bilim Gücü Dayanışma Sendikası ve Kamu Denetçiliği tavsiye kararlarında görüldüğü üzere fiili olarak derse girme imkânı bulunmayan personelden fiili derse girme şartı aranmadan artırımlı ek ders ödenmesi kararları verilmiştir. </w:t>
      </w:r>
      <w:r w:rsidR="00750D1C">
        <w:t>Yüksek lisans programı</w:t>
      </w:r>
      <w:r w:rsidR="008746E5" w:rsidRPr="008746E5">
        <w:rPr>
          <w:color w:val="FF0000"/>
        </w:rPr>
        <w:t xml:space="preserve"> </w:t>
      </w:r>
      <w:r w:rsidR="008746E5" w:rsidRPr="008746E5">
        <w:rPr>
          <w:color w:val="auto"/>
        </w:rPr>
        <w:t>tamamladığım</w:t>
      </w:r>
      <w:r w:rsidR="00DE1327" w:rsidRPr="008746E5">
        <w:rPr>
          <w:color w:val="auto"/>
        </w:rPr>
        <w:t xml:space="preserve"> </w:t>
      </w:r>
      <w:r w:rsidR="00DE1327">
        <w:t>için toplu sözleşme kanunun 8. Maddesi uyarı</w:t>
      </w:r>
      <w:r w:rsidR="00FF3F6F">
        <w:t xml:space="preserve">nca </w:t>
      </w:r>
      <w:r w:rsidR="00FF3F6F" w:rsidRPr="00FF3F6F">
        <w:t xml:space="preserve">idareye başvurduğum tarihten sonra ödenecek ek ders ücretlerimin </w:t>
      </w:r>
      <w:r w:rsidR="00283A2E">
        <w:t xml:space="preserve">%7 </w:t>
      </w:r>
      <w:r w:rsidR="00FF3F6F" w:rsidRPr="00FF3F6F">
        <w:t>artırımlı olarak</w:t>
      </w:r>
      <w:r w:rsidR="00283A2E">
        <w:t xml:space="preserve"> </w:t>
      </w:r>
      <w:r w:rsidR="00DE1327">
        <w:t xml:space="preserve">ödenmesi hususunda; </w:t>
      </w:r>
    </w:p>
    <w:p w14:paraId="379E58E7" w14:textId="78C37B7B" w:rsidR="000D4E97" w:rsidRDefault="00DE1327" w:rsidP="00DE5F4F">
      <w:pPr>
        <w:spacing w:after="28"/>
        <w:jc w:val="both"/>
      </w:pPr>
      <w:r>
        <w:t>Gereğin</w:t>
      </w:r>
      <w:r w:rsidR="00DE5F4F">
        <w:t xml:space="preserve">i bilgilerinize </w:t>
      </w:r>
      <w:r>
        <w:t xml:space="preserve">arz ederim. </w:t>
      </w:r>
    </w:p>
    <w:p w14:paraId="50C570BB" w14:textId="5DC60B65" w:rsidR="000D4E97" w:rsidRDefault="00DE1327">
      <w:pPr>
        <w:spacing w:after="62"/>
        <w:ind w:left="0" w:firstLine="0"/>
      </w:pPr>
      <w:r>
        <w:t xml:space="preserve"> </w:t>
      </w:r>
      <w:r w:rsidR="00841063">
        <w:t xml:space="preserve">                                                                                                                  </w:t>
      </w:r>
      <w:proofErr w:type="gramStart"/>
      <w:r w:rsidR="00841063">
        <w:t>…..</w:t>
      </w:r>
      <w:proofErr w:type="gramEnd"/>
      <w:r w:rsidR="00841063" w:rsidRPr="00841063">
        <w:t>/</w:t>
      </w:r>
      <w:r w:rsidR="00841063">
        <w:t>……..</w:t>
      </w:r>
      <w:r w:rsidR="00841063" w:rsidRPr="00841063">
        <w:t>/2024</w:t>
      </w:r>
    </w:p>
    <w:p w14:paraId="091E0D07" w14:textId="03589B56" w:rsidR="000D4E97" w:rsidRDefault="00DE1327">
      <w:pPr>
        <w:ind w:left="0" w:firstLine="0"/>
      </w:pPr>
      <w:r>
        <w:rPr>
          <w:color w:val="000000"/>
        </w:rPr>
        <w:tab/>
        <w:t xml:space="preserve"> </w:t>
      </w:r>
      <w:r>
        <w:rPr>
          <w:color w:val="000000"/>
        </w:rPr>
        <w:tab/>
        <w:t xml:space="preserve"> </w:t>
      </w:r>
      <w:r>
        <w:rPr>
          <w:color w:val="000000"/>
        </w:rPr>
        <w:tab/>
        <w:t xml:space="preserve">      </w:t>
      </w:r>
      <w:r w:rsidR="00841063">
        <w:rPr>
          <w:color w:val="000000"/>
        </w:rPr>
        <w:t xml:space="preserve">                              </w:t>
      </w:r>
    </w:p>
    <w:p w14:paraId="60E689E0" w14:textId="55FCB9E0" w:rsidR="000D4E97" w:rsidRDefault="00841063">
      <w:pPr>
        <w:ind w:left="7203" w:firstLine="0"/>
      </w:pPr>
      <w:r>
        <w:rPr>
          <w:color w:val="000000"/>
        </w:rPr>
        <w:t xml:space="preserve">      İmza </w:t>
      </w:r>
      <w:r w:rsidR="00DE1327">
        <w:rPr>
          <w:color w:val="000000"/>
        </w:rPr>
        <w:t xml:space="preserve">    </w:t>
      </w:r>
    </w:p>
    <w:p w14:paraId="07444965" w14:textId="109B1F20" w:rsidR="000D4E97" w:rsidRDefault="00DE1327">
      <w:pPr>
        <w:ind w:left="0" w:right="751" w:firstLine="0"/>
        <w:jc w:val="right"/>
      </w:pPr>
      <w:r>
        <w:rPr>
          <w:color w:val="000000"/>
        </w:rPr>
        <w:t xml:space="preserve"> </w:t>
      </w:r>
      <w:r w:rsidR="0044617F">
        <w:rPr>
          <w:color w:val="000000"/>
        </w:rPr>
        <w:t xml:space="preserve">  </w:t>
      </w:r>
      <w:r>
        <w:rPr>
          <w:color w:val="000000"/>
        </w:rPr>
        <w:t xml:space="preserve"> </w:t>
      </w:r>
      <w:r w:rsidR="0059491D">
        <w:rPr>
          <w:color w:val="000000"/>
        </w:rPr>
        <w:t xml:space="preserve">Ad </w:t>
      </w:r>
      <w:proofErr w:type="spellStart"/>
      <w:r w:rsidR="0059491D">
        <w:rPr>
          <w:color w:val="000000"/>
        </w:rPr>
        <w:t>Soyad</w:t>
      </w:r>
      <w:proofErr w:type="spellEnd"/>
      <w:r>
        <w:rPr>
          <w:color w:val="000000"/>
        </w:rPr>
        <w:t xml:space="preserve"> </w:t>
      </w:r>
    </w:p>
    <w:p w14:paraId="61C05432" w14:textId="48B45C85" w:rsidR="000D4E97" w:rsidRDefault="00DE1327">
      <w:pPr>
        <w:tabs>
          <w:tab w:val="center" w:pos="721"/>
          <w:tab w:val="center" w:pos="1441"/>
          <w:tab w:val="center" w:pos="2161"/>
          <w:tab w:val="center" w:pos="2882"/>
          <w:tab w:val="center" w:pos="3602"/>
          <w:tab w:val="center" w:pos="4322"/>
          <w:tab w:val="center" w:pos="5043"/>
          <w:tab w:val="center" w:pos="5763"/>
          <w:tab w:val="center" w:pos="6483"/>
          <w:tab w:val="center" w:pos="7203"/>
          <w:tab w:val="center" w:pos="8162"/>
        </w:tabs>
        <w:spacing w:after="6" w:line="253" w:lineRule="auto"/>
        <w:ind w:left="-15" w:firstLine="0"/>
      </w:pP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p>
    <w:p w14:paraId="2A6AFE52" w14:textId="3B7F683A" w:rsidR="000D4E97" w:rsidRDefault="00DE1327">
      <w:pPr>
        <w:tabs>
          <w:tab w:val="center" w:pos="721"/>
          <w:tab w:val="center" w:pos="1441"/>
          <w:tab w:val="center" w:pos="2161"/>
          <w:tab w:val="center" w:pos="2882"/>
          <w:tab w:val="center" w:pos="3602"/>
          <w:tab w:val="center" w:pos="6458"/>
        </w:tabs>
        <w:spacing w:after="6" w:line="253" w:lineRule="auto"/>
        <w:ind w:left="-15" w:firstLine="0"/>
      </w:pP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sidR="0044617F">
        <w:rPr>
          <w:color w:val="000000"/>
        </w:rPr>
        <w:t xml:space="preserve">                             </w:t>
      </w:r>
    </w:p>
    <w:p w14:paraId="65AB68CD" w14:textId="77777777" w:rsidR="000D4E97" w:rsidRDefault="00DE1327">
      <w:pPr>
        <w:ind w:left="0" w:firstLine="0"/>
      </w:pPr>
      <w:r>
        <w:rPr>
          <w:color w:val="000000"/>
        </w:rPr>
        <w:t xml:space="preserve"> </w:t>
      </w:r>
    </w:p>
    <w:p w14:paraId="5F37A393" w14:textId="00ADDA9F" w:rsidR="009B6818" w:rsidRDefault="009B6818" w:rsidP="009B6818">
      <w:pPr>
        <w:ind w:left="0" w:firstLine="0"/>
        <w:rPr>
          <w:color w:val="000000"/>
          <w:sz w:val="20"/>
        </w:rPr>
      </w:pPr>
      <w:r w:rsidRPr="009B6818">
        <w:rPr>
          <w:color w:val="000000"/>
          <w:sz w:val="20"/>
        </w:rPr>
        <w:t xml:space="preserve">Ek1: Eğitim Gücü Sendikası </w:t>
      </w:r>
      <w:r w:rsidR="00414183">
        <w:rPr>
          <w:color w:val="000000"/>
          <w:sz w:val="20"/>
        </w:rPr>
        <w:t xml:space="preserve">Samsun </w:t>
      </w:r>
      <w:r w:rsidRPr="009B6818">
        <w:rPr>
          <w:color w:val="000000"/>
          <w:sz w:val="20"/>
        </w:rPr>
        <w:t>Bölge İdare Mahkemesi Kararı</w:t>
      </w:r>
    </w:p>
    <w:p w14:paraId="31008903" w14:textId="711B357E" w:rsidR="003B1BD6" w:rsidRPr="009B6818" w:rsidRDefault="003B1BD6" w:rsidP="009B6818">
      <w:pPr>
        <w:ind w:left="0" w:firstLine="0"/>
        <w:rPr>
          <w:color w:val="000000"/>
          <w:sz w:val="20"/>
        </w:rPr>
      </w:pPr>
      <w:r>
        <w:rPr>
          <w:color w:val="000000"/>
          <w:sz w:val="20"/>
        </w:rPr>
        <w:t>Ek</w:t>
      </w:r>
      <w:r w:rsidR="001565D8">
        <w:rPr>
          <w:color w:val="000000"/>
          <w:sz w:val="20"/>
        </w:rPr>
        <w:t>2: Samsun 1. İdare Mahkemesi Kararı</w:t>
      </w:r>
    </w:p>
    <w:p w14:paraId="748B1BC3" w14:textId="77777777" w:rsidR="009B6818" w:rsidRPr="009B6818" w:rsidRDefault="009B6818" w:rsidP="009B6818">
      <w:pPr>
        <w:ind w:left="0" w:firstLine="0"/>
        <w:rPr>
          <w:color w:val="000000"/>
          <w:sz w:val="20"/>
        </w:rPr>
      </w:pPr>
      <w:r w:rsidRPr="009B6818">
        <w:rPr>
          <w:color w:val="000000"/>
          <w:sz w:val="20"/>
        </w:rPr>
        <w:t xml:space="preserve">Ek2: Kamu Denetçiliği Kurumu Tavsiye Kararı </w:t>
      </w:r>
    </w:p>
    <w:p w14:paraId="3130C7BC" w14:textId="77777777" w:rsidR="005067F2" w:rsidRDefault="00B91254" w:rsidP="009B6818">
      <w:pPr>
        <w:ind w:left="0" w:firstLine="0"/>
        <w:rPr>
          <w:color w:val="000000"/>
          <w:sz w:val="20"/>
        </w:rPr>
      </w:pPr>
      <w:r>
        <w:rPr>
          <w:color w:val="000000"/>
          <w:sz w:val="20"/>
        </w:rPr>
        <w:t>Ek3</w:t>
      </w:r>
      <w:r w:rsidRPr="009B6818">
        <w:rPr>
          <w:color w:val="000000"/>
          <w:sz w:val="20"/>
        </w:rPr>
        <w:t xml:space="preserve">: </w:t>
      </w:r>
      <w:r>
        <w:rPr>
          <w:color w:val="000000"/>
          <w:sz w:val="20"/>
        </w:rPr>
        <w:t>Danıştay Görüşü</w:t>
      </w:r>
    </w:p>
    <w:p w14:paraId="2845DDB8" w14:textId="77777777" w:rsidR="005067F2" w:rsidRDefault="005067F2" w:rsidP="009B6818">
      <w:pPr>
        <w:ind w:left="0" w:firstLine="0"/>
        <w:rPr>
          <w:color w:val="000000"/>
          <w:sz w:val="20"/>
        </w:rPr>
      </w:pPr>
    </w:p>
    <w:p w14:paraId="0DFBD698" w14:textId="77777777" w:rsidR="005067F2" w:rsidRDefault="005067F2" w:rsidP="009B6818">
      <w:pPr>
        <w:ind w:left="0" w:firstLine="0"/>
        <w:rPr>
          <w:color w:val="000000"/>
          <w:sz w:val="20"/>
        </w:rPr>
      </w:pPr>
    </w:p>
    <w:p w14:paraId="7BE07894" w14:textId="7FA0F1EA" w:rsidR="00BB5959" w:rsidRDefault="009B6818" w:rsidP="009B6818">
      <w:pPr>
        <w:ind w:left="0" w:firstLine="0"/>
        <w:rPr>
          <w:color w:val="000000"/>
          <w:sz w:val="20"/>
        </w:rPr>
      </w:pPr>
      <w:r w:rsidRPr="009B6818">
        <w:rPr>
          <w:color w:val="000000"/>
          <w:sz w:val="20"/>
        </w:rPr>
        <w:tab/>
      </w:r>
      <w:r w:rsidRPr="009B6818">
        <w:rPr>
          <w:color w:val="000000"/>
          <w:sz w:val="20"/>
        </w:rPr>
        <w:tab/>
      </w:r>
      <w:r w:rsidRPr="009B6818">
        <w:rPr>
          <w:color w:val="000000"/>
          <w:sz w:val="20"/>
        </w:rPr>
        <w:tab/>
      </w:r>
      <w:r w:rsidRPr="009B6818">
        <w:rPr>
          <w:color w:val="000000"/>
          <w:sz w:val="20"/>
        </w:rPr>
        <w:tab/>
        <w:t xml:space="preserve"> </w:t>
      </w:r>
      <w:r w:rsidRPr="009B6818">
        <w:rPr>
          <w:color w:val="000000"/>
          <w:sz w:val="20"/>
        </w:rPr>
        <w:tab/>
      </w:r>
      <w:r w:rsidRPr="009B6818">
        <w:rPr>
          <w:color w:val="000000"/>
          <w:sz w:val="20"/>
        </w:rPr>
        <w:tab/>
        <w:t xml:space="preserve"> </w:t>
      </w:r>
      <w:r w:rsidRPr="009B6818">
        <w:rPr>
          <w:color w:val="000000"/>
          <w:sz w:val="20"/>
        </w:rPr>
        <w:tab/>
      </w:r>
    </w:p>
    <w:p w14:paraId="67809708" w14:textId="77777777" w:rsidR="00BB5959" w:rsidRDefault="00BB5959">
      <w:pPr>
        <w:spacing w:after="160"/>
        <w:ind w:left="0" w:firstLine="0"/>
        <w:rPr>
          <w:color w:val="000000"/>
          <w:sz w:val="20"/>
        </w:rPr>
      </w:pPr>
      <w:r>
        <w:rPr>
          <w:color w:val="000000"/>
          <w:sz w:val="20"/>
        </w:rPr>
        <w:br w:type="page"/>
      </w:r>
    </w:p>
    <w:p w14:paraId="50D73739" w14:textId="77777777" w:rsidR="00BB5959" w:rsidRDefault="00BB5959" w:rsidP="00BB5959">
      <w:pPr>
        <w:ind w:left="0" w:firstLine="0"/>
        <w:rPr>
          <w:color w:val="000000"/>
          <w:sz w:val="20"/>
        </w:rPr>
      </w:pPr>
    </w:p>
    <w:p w14:paraId="6B6E640A" w14:textId="77777777" w:rsidR="00BB5959" w:rsidRDefault="00BB5959" w:rsidP="00BB5959">
      <w:pPr>
        <w:ind w:left="0" w:firstLine="0"/>
      </w:pPr>
      <w:r w:rsidRPr="009B6818">
        <w:rPr>
          <w:color w:val="000000"/>
          <w:sz w:val="20"/>
        </w:rPr>
        <w:tab/>
      </w:r>
      <w:r>
        <w:rPr>
          <w:color w:val="000000"/>
          <w:sz w:val="20"/>
        </w:rPr>
        <w:object w:dxaOrig="1539" w:dyaOrig="995" w14:anchorId="4B2EF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77.25pt;height:49.5pt" o:ole="">
            <v:imagedata r:id="rId4" o:title=""/>
          </v:shape>
          <o:OLEObject Type="Embed" ProgID="Package" ShapeID="_x0000_i1107" DrawAspect="Icon" ObjectID="_1792070150" r:id="rId5"/>
        </w:object>
      </w:r>
      <w:r w:rsidRPr="009B6818">
        <w:rPr>
          <w:color w:val="000000"/>
          <w:sz w:val="20"/>
        </w:rPr>
        <w:t xml:space="preserve"> </w:t>
      </w:r>
      <w:r w:rsidRPr="009B6818">
        <w:rPr>
          <w:color w:val="000000"/>
          <w:sz w:val="20"/>
        </w:rPr>
        <w:tab/>
        <w:t xml:space="preserve"> </w:t>
      </w:r>
      <w:r>
        <w:rPr>
          <w:color w:val="000000"/>
          <w:sz w:val="20"/>
        </w:rPr>
        <w:object w:dxaOrig="1539" w:dyaOrig="995" w14:anchorId="64D315A6">
          <v:shape id="_x0000_i1108" type="#_x0000_t75" style="width:77.25pt;height:49.5pt" o:ole="">
            <v:imagedata r:id="rId6" o:title=""/>
          </v:shape>
          <o:OLEObject Type="Embed" ProgID="Package" ShapeID="_x0000_i1108" DrawAspect="Icon" ObjectID="_1792070151" r:id="rId7"/>
        </w:object>
      </w:r>
      <w:r w:rsidRPr="009B6818">
        <w:rPr>
          <w:color w:val="000000"/>
          <w:sz w:val="20"/>
        </w:rPr>
        <w:tab/>
        <w:t xml:space="preserve"> </w:t>
      </w:r>
      <w:r>
        <w:rPr>
          <w:color w:val="000000"/>
          <w:sz w:val="20"/>
        </w:rPr>
        <w:object w:dxaOrig="1539" w:dyaOrig="995" w14:anchorId="10F25E5E">
          <v:shape id="_x0000_i1109" type="#_x0000_t75" style="width:77.25pt;height:49.5pt" o:ole="">
            <v:imagedata r:id="rId8" o:title=""/>
          </v:shape>
          <o:OLEObject Type="Embed" ProgID="Package" ShapeID="_x0000_i1109" DrawAspect="Icon" ObjectID="_1792070152" r:id="rId9"/>
        </w:object>
      </w:r>
      <w:r w:rsidRPr="009B6818">
        <w:rPr>
          <w:color w:val="000000"/>
          <w:sz w:val="20"/>
        </w:rPr>
        <w:tab/>
        <w:t xml:space="preserve"> </w:t>
      </w:r>
      <w:r w:rsidRPr="009B6818">
        <w:rPr>
          <w:color w:val="000000"/>
          <w:sz w:val="20"/>
        </w:rPr>
        <w:tab/>
      </w:r>
      <w:r>
        <w:rPr>
          <w:color w:val="000000"/>
          <w:sz w:val="20"/>
        </w:rPr>
        <w:object w:dxaOrig="1539" w:dyaOrig="995" w14:anchorId="3D1B068E">
          <v:shape id="_x0000_i1110" type="#_x0000_t75" style="width:77.25pt;height:49.5pt" o:ole="">
            <v:imagedata r:id="rId10" o:title=""/>
          </v:shape>
          <o:OLEObject Type="Embed" ProgID="Package" ShapeID="_x0000_i1110" DrawAspect="Icon" ObjectID="_1792070153" r:id="rId11"/>
        </w:object>
      </w:r>
      <w:r w:rsidRPr="009B6818">
        <w:rPr>
          <w:color w:val="000000"/>
          <w:sz w:val="20"/>
        </w:rPr>
        <w:t xml:space="preserve"> </w:t>
      </w:r>
      <w:bookmarkStart w:id="0" w:name="_GoBack"/>
      <w:bookmarkEnd w:id="0"/>
      <w:r w:rsidRPr="009B6818">
        <w:rPr>
          <w:color w:val="000000"/>
          <w:sz w:val="20"/>
        </w:rPr>
        <w:tab/>
        <w:t xml:space="preserve"> </w:t>
      </w:r>
      <w:r w:rsidRPr="009B6818">
        <w:rPr>
          <w:color w:val="000000"/>
          <w:sz w:val="20"/>
        </w:rPr>
        <w:tab/>
      </w:r>
    </w:p>
    <w:p w14:paraId="238371AB" w14:textId="77777777" w:rsidR="000D4E97" w:rsidRDefault="000D4E97" w:rsidP="009B6818">
      <w:pPr>
        <w:ind w:left="0" w:firstLine="0"/>
      </w:pPr>
    </w:p>
    <w:sectPr w:rsidR="000D4E97">
      <w:pgSz w:w="11905" w:h="16840"/>
      <w:pgMar w:top="1440" w:right="144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97"/>
    <w:rsid w:val="00006F32"/>
    <w:rsid w:val="000D4E97"/>
    <w:rsid w:val="000E0F37"/>
    <w:rsid w:val="000E5975"/>
    <w:rsid w:val="001565D8"/>
    <w:rsid w:val="001D3382"/>
    <w:rsid w:val="0027202B"/>
    <w:rsid w:val="00283A2E"/>
    <w:rsid w:val="0037142C"/>
    <w:rsid w:val="003B1BD6"/>
    <w:rsid w:val="003D57DD"/>
    <w:rsid w:val="003E5FED"/>
    <w:rsid w:val="00414183"/>
    <w:rsid w:val="0044617F"/>
    <w:rsid w:val="0047315E"/>
    <w:rsid w:val="005067F2"/>
    <w:rsid w:val="00546D1E"/>
    <w:rsid w:val="0059491D"/>
    <w:rsid w:val="005C37AF"/>
    <w:rsid w:val="005E5B1A"/>
    <w:rsid w:val="0060159B"/>
    <w:rsid w:val="00603172"/>
    <w:rsid w:val="00603EA1"/>
    <w:rsid w:val="00606C27"/>
    <w:rsid w:val="00635E88"/>
    <w:rsid w:val="00643EB8"/>
    <w:rsid w:val="006C0003"/>
    <w:rsid w:val="00745023"/>
    <w:rsid w:val="00750A18"/>
    <w:rsid w:val="00750D1C"/>
    <w:rsid w:val="00841063"/>
    <w:rsid w:val="008746E5"/>
    <w:rsid w:val="00887E0A"/>
    <w:rsid w:val="008B20D1"/>
    <w:rsid w:val="00961E7D"/>
    <w:rsid w:val="0096616D"/>
    <w:rsid w:val="009B6818"/>
    <w:rsid w:val="009E2CB4"/>
    <w:rsid w:val="00AA716E"/>
    <w:rsid w:val="00AE1782"/>
    <w:rsid w:val="00B325A0"/>
    <w:rsid w:val="00B81464"/>
    <w:rsid w:val="00B91254"/>
    <w:rsid w:val="00BB5959"/>
    <w:rsid w:val="00BE331D"/>
    <w:rsid w:val="00D4563F"/>
    <w:rsid w:val="00DA0603"/>
    <w:rsid w:val="00DD18CF"/>
    <w:rsid w:val="00DE1327"/>
    <w:rsid w:val="00DE5F4F"/>
    <w:rsid w:val="00E716D0"/>
    <w:rsid w:val="00ED5E85"/>
    <w:rsid w:val="00F31B68"/>
    <w:rsid w:val="00FF3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FAF4"/>
  <w15:docId w15:val="{3711240B-3970-41A3-8F4A-F66D7F42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Times New Roman" w:eastAsia="Times New Roman" w:hAnsi="Times New Roman" w:cs="Times New Roman"/>
      <w:color w:val="222222"/>
      <w:sz w:val="24"/>
      <w:lang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735</Words>
  <Characters>4193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YS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Gülşah Yavuz</dc:creator>
  <cp:lastModifiedBy>CASPER</cp:lastModifiedBy>
  <cp:revision>43</cp:revision>
  <dcterms:created xsi:type="dcterms:W3CDTF">2023-05-08T09:13:00Z</dcterms:created>
  <dcterms:modified xsi:type="dcterms:W3CDTF">2024-11-02T13:29:00Z</dcterms:modified>
</cp:coreProperties>
</file>